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6F546C" w14:textId="77777777" w:rsidR="00BC3FF0" w:rsidRDefault="00000000">
      <w:pPr>
        <w:pBdr>
          <w:bottom w:val="single" w:sz="12" w:space="1" w:color="000000"/>
        </w:pBdr>
        <w:rPr>
          <w:rFonts w:ascii="Tahoma" w:eastAsia="Tahoma" w:hAnsi="Tahoma" w:cs="Tahoma"/>
          <w:b/>
          <w:bCs/>
          <w:color w:val="C00000"/>
          <w:sz w:val="28"/>
          <w:szCs w:val="28"/>
        </w:rPr>
      </w:pPr>
      <w:r>
        <w:rPr>
          <w:rFonts w:ascii="Arimo" w:eastAsia="Arimo" w:hAnsi="Arimo" w:cs="Arimo"/>
          <w:color w:val="000000"/>
        </w:rPr>
        <w:t xml:space="preserve"> </w:t>
      </w:r>
      <w:r>
        <w:rPr>
          <w:rFonts w:ascii="Montserrat" w:eastAsia="Montserrat" w:hAnsi="Montserrat" w:cs="Montserrat"/>
          <w:noProof/>
          <w:color w:val="FE019E"/>
          <w:sz w:val="32"/>
          <w:szCs w:val="32"/>
        </w:rPr>
        <w:drawing>
          <wp:inline distT="0" distB="0" distL="0" distR="0" wp14:anchorId="3CEF7C8A" wp14:editId="4A899BD7">
            <wp:extent cx="531249" cy="531249"/>
            <wp:effectExtent l="0" t="0" r="0" b="0"/>
            <wp:docPr id="10" name="image2.png" descr="Marcador"/>
            <wp:cNvGraphicFramePr/>
            <a:graphic xmlns:a="http://schemas.openxmlformats.org/drawingml/2006/main">
              <a:graphicData uri="http://schemas.openxmlformats.org/drawingml/2006/picture">
                <pic:pic xmlns:pic="http://schemas.openxmlformats.org/drawingml/2006/picture">
                  <pic:nvPicPr>
                    <pic:cNvPr id="0" name="image2.png" descr="Marcador"/>
                    <pic:cNvPicPr preferRelativeResize="0"/>
                  </pic:nvPicPr>
                  <pic:blipFill>
                    <a:blip r:embed="rId6"/>
                    <a:srcRect/>
                    <a:stretch>
                      <a:fillRect/>
                    </a:stretch>
                  </pic:blipFill>
                  <pic:spPr>
                    <a:xfrm>
                      <a:off x="0" y="0"/>
                      <a:ext cx="531249" cy="531249"/>
                    </a:xfrm>
                    <a:prstGeom prst="rect">
                      <a:avLst/>
                    </a:prstGeom>
                    <a:ln/>
                  </pic:spPr>
                </pic:pic>
              </a:graphicData>
            </a:graphic>
          </wp:inline>
        </w:drawing>
      </w:r>
      <w:r>
        <w:rPr>
          <w:rFonts w:ascii="Tahoma" w:eastAsia="Tahoma" w:hAnsi="Tahoma" w:cs="Tahoma"/>
          <w:b/>
          <w:bCs/>
          <w:color w:val="942093"/>
          <w:sz w:val="32"/>
          <w:szCs w:val="32"/>
        </w:rPr>
        <w:t>11 días</w:t>
      </w:r>
      <w:r>
        <w:rPr>
          <w:rFonts w:ascii="Tahoma" w:eastAsia="Tahoma" w:hAnsi="Tahoma" w:cs="Tahoma"/>
          <w:b/>
          <w:bCs/>
          <w:color w:val="942093"/>
          <w:sz w:val="28"/>
          <w:szCs w:val="28"/>
        </w:rPr>
        <w:t xml:space="preserve"> </w:t>
      </w:r>
      <w:r>
        <w:rPr>
          <w:rFonts w:ascii="Tahoma" w:eastAsia="Tahoma" w:hAnsi="Tahoma" w:cs="Tahoma"/>
          <w:b/>
          <w:bCs/>
          <w:color w:val="942093"/>
          <w:sz w:val="32"/>
          <w:szCs w:val="32"/>
        </w:rPr>
        <w:t>/ 10 noches</w:t>
      </w:r>
      <w:r>
        <w:rPr>
          <w:rFonts w:ascii="Tahoma" w:eastAsia="Tahoma" w:hAnsi="Tahoma" w:cs="Tahoma"/>
          <w:b/>
          <w:bCs/>
          <w:color w:val="942093"/>
          <w:sz w:val="28"/>
          <w:szCs w:val="28"/>
        </w:rPr>
        <w:t xml:space="preserve">                             Salidas </w:t>
      </w:r>
      <w:r>
        <w:rPr>
          <w:rFonts w:ascii="Tahoma" w:eastAsia="Tahoma" w:hAnsi="Tahoma" w:cs="Tahoma"/>
          <w:b/>
          <w:bCs/>
          <w:color w:val="942093"/>
          <w:sz w:val="28"/>
          <w:szCs w:val="28"/>
          <w:highlight w:val="white"/>
        </w:rPr>
        <w:t>2026</w:t>
      </w:r>
      <w:r>
        <w:rPr>
          <w:rFonts w:ascii="Tahoma" w:eastAsia="Tahoma" w:hAnsi="Tahoma" w:cs="Tahoma"/>
          <w:b/>
          <w:bCs/>
          <w:color w:val="942093"/>
          <w:sz w:val="28"/>
          <w:szCs w:val="28"/>
        </w:rPr>
        <w:t xml:space="preserve">: </w:t>
      </w:r>
      <w:r>
        <w:rPr>
          <w:rFonts w:ascii="Tahoma" w:eastAsia="Tahoma" w:hAnsi="Tahoma" w:cs="Tahoma"/>
          <w:color w:val="942093"/>
          <w:sz w:val="28"/>
          <w:szCs w:val="28"/>
        </w:rPr>
        <w:t>domingo o jueves</w:t>
      </w:r>
      <w:r>
        <w:rPr>
          <w:noProof/>
        </w:rPr>
        <w:drawing>
          <wp:anchor distT="0" distB="0" distL="114300" distR="114300" simplePos="0" relativeHeight="251658240" behindDoc="0" locked="0" layoutInCell="1" hidden="0" allowOverlap="1" wp14:anchorId="1C2C728E" wp14:editId="70337731">
            <wp:simplePos x="0" y="0"/>
            <wp:positionH relativeFrom="column">
              <wp:posOffset>-39369</wp:posOffset>
            </wp:positionH>
            <wp:positionV relativeFrom="paragraph">
              <wp:posOffset>0</wp:posOffset>
            </wp:positionV>
            <wp:extent cx="6972935" cy="2110740"/>
            <wp:effectExtent l="0" t="0" r="0" b="0"/>
            <wp:wrapTopAndBottom distT="0" distB="0"/>
            <wp:docPr id="2" name="image3.jpg" descr="d9226d1c85f95bec4e8dd65ec5b61984.png"/>
            <wp:cNvGraphicFramePr/>
            <a:graphic xmlns:a="http://schemas.openxmlformats.org/drawingml/2006/main">
              <a:graphicData uri="http://schemas.openxmlformats.org/drawingml/2006/picture">
                <pic:pic xmlns:pic="http://schemas.openxmlformats.org/drawingml/2006/picture">
                  <pic:nvPicPr>
                    <pic:cNvPr id="0" name="image3.jpg" descr="d9226d1c85f95bec4e8dd65ec5b61984.png"/>
                    <pic:cNvPicPr preferRelativeResize="0"/>
                  </pic:nvPicPr>
                  <pic:blipFill>
                    <a:blip r:embed="rId7"/>
                    <a:srcRect/>
                    <a:stretch>
                      <a:fillRect/>
                    </a:stretch>
                  </pic:blipFill>
                  <pic:spPr>
                    <a:xfrm>
                      <a:off x="0" y="0"/>
                      <a:ext cx="6972935" cy="2110740"/>
                    </a:xfrm>
                    <a:prstGeom prst="rect">
                      <a:avLst/>
                    </a:prstGeom>
                    <a:ln/>
                  </pic:spPr>
                </pic:pic>
              </a:graphicData>
            </a:graphic>
          </wp:anchor>
        </w:drawing>
      </w:r>
    </w:p>
    <w:p w14:paraId="0606AC8C" w14:textId="77777777" w:rsidR="00BC3FF0" w:rsidRDefault="00000000">
      <w:pPr>
        <w:rPr>
          <w:rFonts w:ascii="Tahoma" w:eastAsia="Tahoma" w:hAnsi="Tahoma" w:cs="Tahoma"/>
          <w:color w:val="212529"/>
          <w:highlight w:val="white"/>
        </w:rPr>
      </w:pPr>
      <w:r>
        <w:rPr>
          <w:rFonts w:ascii="Tahoma" w:eastAsia="Tahoma" w:hAnsi="Tahoma" w:cs="Tahoma"/>
          <w:color w:val="212529"/>
          <w:highlight w:val="white"/>
        </w:rPr>
        <w:t xml:space="preserve">           </w:t>
      </w:r>
    </w:p>
    <w:p w14:paraId="49162D55" w14:textId="77777777" w:rsidR="00BC3FF0" w:rsidRDefault="00BC3FF0">
      <w:pPr>
        <w:rPr>
          <w:rFonts w:ascii="Tahoma" w:eastAsia="Tahoma" w:hAnsi="Tahoma" w:cs="Tahoma"/>
          <w:color w:val="212529"/>
          <w:highlight w:val="white"/>
        </w:rPr>
      </w:pPr>
    </w:p>
    <w:p w14:paraId="72D5F1BD" w14:textId="77777777" w:rsidR="00BC3FF0" w:rsidRDefault="00000000">
      <w:pPr>
        <w:rPr>
          <w:rFonts w:ascii="Tahoma" w:eastAsia="Tahoma" w:hAnsi="Tahoma" w:cs="Tahoma"/>
          <w:color w:val="212529"/>
          <w:highlight w:val="white"/>
        </w:rPr>
      </w:pPr>
      <w:r>
        <w:rPr>
          <w:noProof/>
        </w:rPr>
        <mc:AlternateContent>
          <mc:Choice Requires="wps">
            <w:drawing>
              <wp:anchor distT="0" distB="0" distL="114300" distR="114300" simplePos="0" relativeHeight="251659264" behindDoc="0" locked="0" layoutInCell="1" hidden="0" allowOverlap="1" wp14:anchorId="01708931" wp14:editId="554BCFFA">
                <wp:simplePos x="0" y="0"/>
                <wp:positionH relativeFrom="column">
                  <wp:posOffset>666448</wp:posOffset>
                </wp:positionH>
                <wp:positionV relativeFrom="paragraph">
                  <wp:posOffset>137681</wp:posOffset>
                </wp:positionV>
                <wp:extent cx="5437491" cy="709916"/>
                <wp:effectExtent l="0" t="0" r="0" b="0"/>
                <wp:wrapNone/>
                <wp:docPr id="1" name="Rectángulo 1"/>
                <wp:cNvGraphicFramePr/>
                <a:graphic xmlns:a="http://schemas.openxmlformats.org/drawingml/2006/main">
                  <a:graphicData uri="http://schemas.microsoft.com/office/word/2010/wordprocessingShape">
                    <wps:wsp>
                      <wps:cNvSpPr/>
                      <wps:spPr>
                        <a:xfrm>
                          <a:off x="2632017" y="3429805"/>
                          <a:ext cx="5427966" cy="700391"/>
                        </a:xfrm>
                        <a:prstGeom prst="rect">
                          <a:avLst/>
                        </a:prstGeom>
                        <a:solidFill>
                          <a:schemeClr val="lt1"/>
                        </a:solidFill>
                        <a:ln>
                          <a:noFill/>
                        </a:ln>
                      </wps:spPr>
                      <wps:txbx>
                        <w:txbxContent>
                          <w:p w14:paraId="46878FFF" w14:textId="1AB7C1B6" w:rsidR="00BC3FF0" w:rsidRDefault="00000000">
                            <w:pPr>
                              <w:jc w:val="center"/>
                              <w:textDirection w:val="btLr"/>
                            </w:pPr>
                            <w:r>
                              <w:rPr>
                                <w:rFonts w:ascii="Tahoma" w:eastAsia="Tahoma" w:hAnsi="Tahoma" w:cs="Tahoma"/>
                                <w:b/>
                                <w:color w:val="942093"/>
                              </w:rPr>
                              <w:t xml:space="preserve">GUATEMALA – QUIRIGUÁ – LIVINGSTONG - FLORES - COBÁN ANTIGUA – ATITLÁN - CHICHICASTENANGO - TIKAL </w:t>
                            </w:r>
                          </w:p>
                        </w:txbxContent>
                      </wps:txbx>
                      <wps:bodyPr spcFirstLastPara="1" wrap="square" lIns="91425" tIns="45700" rIns="91425" bIns="45700" anchor="t" anchorCtr="0">
                        <a:noAutofit/>
                      </wps:bodyPr>
                    </wps:wsp>
                  </a:graphicData>
                </a:graphic>
              </wp:anchor>
            </w:drawing>
          </mc:Choice>
          <mc:Fallback>
            <w:pict>
              <v:rect w14:anchorId="01708931" id="Rectángulo 1" o:spid="_x0000_s1026" style="position:absolute;margin-left:52.5pt;margin-top:10.85pt;width:428.15pt;height:55.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" fillcolor="white [3201]" stroked="f">
                <v:textbox inset="2.53958mm,1.2694mm,2.53958mm,1.2694mm">
                  <w:txbxContent>
                    <w:p w14:paraId="46878FFF" w14:textId="1AB7C1B6" w:rsidR="00BC3FF0" w:rsidRDefault="00000000">
                      <w:pPr>
                        <w:jc w:val="center"/>
                        <w:textDirection w:val="btLr"/>
                      </w:pPr>
                      <w:r>
                        <w:rPr>
                          <w:rFonts w:ascii="Tahoma" w:eastAsia="Tahoma" w:hAnsi="Tahoma" w:cs="Tahoma"/>
                          <w:b/>
                          <w:color w:val="942093"/>
                        </w:rPr>
                        <w:t xml:space="preserve">GUATEMALA – QUIRIGUÁ – LIVINGSTONG - FLORES - COBÁN ANTIGUA – ATITLÁN - CHICHICASTENANGO - TIKAL </w:t>
                      </w:r>
                    </w:p>
                  </w:txbxContent>
                </v:textbox>
              </v:rect>
            </w:pict>
          </mc:Fallback>
        </mc:AlternateContent>
      </w:r>
    </w:p>
    <w:p w14:paraId="14A7D407" w14:textId="77777777" w:rsidR="00BC3FF0" w:rsidRDefault="00BC3FF0">
      <w:pPr>
        <w:rPr>
          <w:rFonts w:ascii="Tahoma" w:eastAsia="Tahoma" w:hAnsi="Tahoma" w:cs="Tahoma"/>
          <w:color w:val="212529"/>
          <w:highlight w:val="white"/>
        </w:rPr>
      </w:pPr>
    </w:p>
    <w:p w14:paraId="057DC778" w14:textId="77777777" w:rsidR="00BC3FF0" w:rsidRDefault="00BC3FF0">
      <w:pPr>
        <w:rPr>
          <w:rFonts w:ascii="Tahoma" w:eastAsia="Tahoma" w:hAnsi="Tahoma" w:cs="Tahoma"/>
          <w:color w:val="212529"/>
          <w:highlight w:val="white"/>
        </w:rPr>
      </w:pPr>
    </w:p>
    <w:p w14:paraId="4559FF8A" w14:textId="77777777" w:rsidR="00BC3FF0" w:rsidRDefault="00BC3FF0">
      <w:pPr>
        <w:rPr>
          <w:rFonts w:ascii="Tahoma" w:eastAsia="Tahoma" w:hAnsi="Tahoma" w:cs="Tahoma"/>
          <w:color w:val="212529"/>
          <w:highlight w:val="white"/>
        </w:rPr>
      </w:pPr>
    </w:p>
    <w:p w14:paraId="28AD2CC6" w14:textId="77777777" w:rsidR="00BC3FF0" w:rsidRDefault="00BC3FF0">
      <w:pPr>
        <w:rPr>
          <w:rFonts w:ascii="Tahoma" w:eastAsia="Tahoma" w:hAnsi="Tahoma" w:cs="Tahoma"/>
          <w:b/>
          <w:bCs/>
          <w:color w:val="FE019E"/>
        </w:rPr>
      </w:pPr>
    </w:p>
    <w:p w14:paraId="169B6107" w14:textId="77777777" w:rsidR="00BC3FF0" w:rsidRDefault="00000000">
      <w:pP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INCLUYE</w:t>
      </w:r>
    </w:p>
    <w:p w14:paraId="61E60CC0" w14:textId="77777777" w:rsidR="00BC3FF0" w:rsidRDefault="00BC3FF0"/>
    <w:p w14:paraId="51841F54" w14:textId="77777777" w:rsidR="00BC3FF0" w:rsidRDefault="00000000">
      <w:pPr>
        <w:numPr>
          <w:ilvl w:val="0"/>
          <w:numId w:val="5"/>
        </w:numPr>
        <w:pBdr>
          <w:top w:val="nil"/>
          <w:left w:val="nil"/>
          <w:bottom w:val="nil"/>
          <w:right w:val="nil"/>
          <w:between w:val="nil"/>
        </w:pBdr>
        <w:jc w:val="both"/>
        <w:rPr>
          <w:rFonts w:ascii="Tahoma" w:eastAsia="Tahoma" w:hAnsi="Tahoma" w:cs="Tahoma"/>
          <w:b/>
          <w:bCs/>
          <w:color w:val="000000"/>
        </w:rPr>
      </w:pPr>
      <w:r>
        <w:rPr>
          <w:rFonts w:ascii="Tahoma" w:eastAsia="Tahoma" w:hAnsi="Tahoma" w:cs="Tahoma"/>
          <w:b/>
          <w:bCs/>
          <w:color w:val="000000"/>
        </w:rPr>
        <w:t xml:space="preserve">10 noches de alojamiento. </w:t>
      </w:r>
    </w:p>
    <w:p w14:paraId="54B2C3D7" w14:textId="77777777" w:rsidR="00BC3FF0"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b/>
          <w:bCs/>
          <w:color w:val="000000"/>
        </w:rPr>
        <w:t>Desayunos diarios.</w:t>
      </w:r>
    </w:p>
    <w:p w14:paraId="690FDF47" w14:textId="77777777" w:rsidR="00BC3FF0"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Manejo de equipaje: 1 pieza por persona.</w:t>
      </w:r>
    </w:p>
    <w:p w14:paraId="20F58E45" w14:textId="77777777" w:rsidR="00BC3FF0"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Impuestos hoteleros.</w:t>
      </w:r>
    </w:p>
    <w:p w14:paraId="075FC0FD" w14:textId="77777777" w:rsidR="00BC3FF0"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Traslados y tours detallados.</w:t>
      </w:r>
    </w:p>
    <w:p w14:paraId="7F7B6E2B" w14:textId="77777777" w:rsidR="00BC3FF0"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Guía (</w:t>
      </w:r>
      <w:r>
        <w:rPr>
          <w:rFonts w:ascii="Tahoma" w:eastAsia="Tahoma" w:hAnsi="Tahoma" w:cs="Tahoma"/>
        </w:rPr>
        <w:t>inglés</w:t>
      </w:r>
      <w:r>
        <w:rPr>
          <w:rFonts w:ascii="Tahoma" w:eastAsia="Tahoma" w:hAnsi="Tahoma" w:cs="Tahoma"/>
          <w:color w:val="000000"/>
        </w:rPr>
        <w:t>/español) durante tours, en servicio compartido.</w:t>
      </w:r>
    </w:p>
    <w:p w14:paraId="3D3E53AB" w14:textId="77777777" w:rsidR="00BC3FF0"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Entradas según itinerario.</w:t>
      </w:r>
    </w:p>
    <w:p w14:paraId="1B1C9E1E" w14:textId="77777777" w:rsidR="00BC3FF0"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Almuerzo campestre en Tikal.</w:t>
      </w:r>
    </w:p>
    <w:p w14:paraId="33EA93F4" w14:textId="77777777" w:rsidR="00BC3FF0"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Pick up para ingresar a </w:t>
      </w:r>
      <w:proofErr w:type="spellStart"/>
      <w:r>
        <w:rPr>
          <w:rFonts w:ascii="Tahoma" w:eastAsia="Tahoma" w:hAnsi="Tahoma" w:cs="Tahoma"/>
          <w:color w:val="000000"/>
        </w:rPr>
        <w:t>Semuc</w:t>
      </w:r>
      <w:proofErr w:type="spellEnd"/>
      <w:r>
        <w:rPr>
          <w:rFonts w:ascii="Tahoma" w:eastAsia="Tahoma" w:hAnsi="Tahoma" w:cs="Tahoma"/>
          <w:color w:val="000000"/>
        </w:rPr>
        <w:t>.</w:t>
      </w:r>
    </w:p>
    <w:p w14:paraId="493AD42D" w14:textId="77777777" w:rsidR="00BC3FF0"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Lancha en Panajachel y Río Dulce.</w:t>
      </w:r>
    </w:p>
    <w:p w14:paraId="70EAA8B2" w14:textId="77777777" w:rsidR="00BC3FF0" w:rsidRDefault="00BC3FF0">
      <w:pPr>
        <w:pBdr>
          <w:top w:val="nil"/>
          <w:left w:val="nil"/>
          <w:bottom w:val="nil"/>
          <w:right w:val="nil"/>
          <w:between w:val="nil"/>
        </w:pBdr>
        <w:ind w:left="720"/>
        <w:jc w:val="both"/>
        <w:rPr>
          <w:rFonts w:ascii="Tahoma" w:eastAsia="Tahoma" w:hAnsi="Tahoma" w:cs="Tahoma"/>
          <w:color w:val="000000"/>
        </w:rPr>
      </w:pPr>
    </w:p>
    <w:p w14:paraId="7556B982" w14:textId="77777777" w:rsidR="00BC3FF0" w:rsidRDefault="00BC3F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1B17B261" w14:textId="77777777" w:rsidR="00BC3FF0" w:rsidRDefault="00000000">
      <w:pPr>
        <w:jc w:val="both"/>
        <w:rPr>
          <w:rFonts w:ascii="Tahoma" w:eastAsia="Tahoma" w:hAnsi="Tahoma" w:cs="Tahoma"/>
          <w:b/>
          <w:bCs/>
          <w:color w:val="942093"/>
          <w:u w:val="single"/>
        </w:rPr>
      </w:pPr>
      <w:r>
        <w:rPr>
          <w:rFonts w:ascii="Tahoma" w:eastAsia="Tahoma" w:hAnsi="Tahoma" w:cs="Tahoma"/>
          <w:b/>
          <w:bCs/>
          <w:color w:val="942093"/>
          <w:u w:val="single"/>
        </w:rPr>
        <w:t>**Tarifa de niño no incluye desayunos:</w:t>
      </w:r>
    </w:p>
    <w:p w14:paraId="7722FA58" w14:textId="77777777" w:rsidR="00BC3FF0" w:rsidRDefault="00000000">
      <w:pPr>
        <w:jc w:val="both"/>
        <w:rPr>
          <w:rFonts w:ascii="Tahoma" w:eastAsia="Tahoma" w:hAnsi="Tahoma" w:cs="Tahoma"/>
          <w:color w:val="942093"/>
        </w:rPr>
      </w:pPr>
      <w:r>
        <w:rPr>
          <w:rFonts w:ascii="Tahoma" w:eastAsia="Tahoma" w:hAnsi="Tahoma" w:cs="Tahoma"/>
          <w:b/>
          <w:bCs/>
          <w:color w:val="942093"/>
        </w:rPr>
        <w:t>Hoteles 3*</w:t>
      </w:r>
      <w:r>
        <w:rPr>
          <w:rFonts w:ascii="Tahoma" w:eastAsia="Tahoma" w:hAnsi="Tahoma" w:cs="Tahoma"/>
          <w:color w:val="942093"/>
        </w:rPr>
        <w:t xml:space="preserve"> consultar edad máxima del niño.</w:t>
      </w:r>
    </w:p>
    <w:p w14:paraId="13EAEA46" w14:textId="77777777" w:rsidR="00BC3FF0" w:rsidRDefault="00000000">
      <w:pPr>
        <w:jc w:val="both"/>
        <w:rPr>
          <w:rFonts w:ascii="Tahoma" w:eastAsia="Tahoma" w:hAnsi="Tahoma" w:cs="Tahoma"/>
          <w:color w:val="942093"/>
        </w:rPr>
      </w:pPr>
      <w:r>
        <w:rPr>
          <w:rFonts w:ascii="Tahoma" w:eastAsia="Tahoma" w:hAnsi="Tahoma" w:cs="Tahoma"/>
          <w:b/>
          <w:bCs/>
          <w:color w:val="942093"/>
        </w:rPr>
        <w:t>Hoteles 4* y 5*</w:t>
      </w:r>
      <w:r>
        <w:rPr>
          <w:rFonts w:ascii="Tahoma" w:eastAsia="Tahoma" w:hAnsi="Tahoma" w:cs="Tahoma"/>
          <w:color w:val="942093"/>
        </w:rPr>
        <w:t xml:space="preserve"> pueden compartir habitación con sus padres 2 niños menores de 10 años sin costo alguno en plan europeo (sin alimentación), si desea incluir los desayunos tiene un costo de USD 30 cada uno.</w:t>
      </w:r>
    </w:p>
    <w:p w14:paraId="362A2CE9" w14:textId="77777777" w:rsidR="00BC3FF0"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r>
        <w:rPr>
          <w:rFonts w:ascii="Helvetica Neue" w:eastAsia="Helvetica Neue" w:hAnsi="Helvetica Neue" w:cs="Helvetica Neue"/>
        </w:rPr>
        <w:t xml:space="preserve"> </w:t>
      </w:r>
    </w:p>
    <w:p w14:paraId="0B09CA4D" w14:textId="77777777" w:rsidR="00BC3FF0" w:rsidRDefault="00000000">
      <w:pP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NO INCLUYE</w:t>
      </w:r>
    </w:p>
    <w:p w14:paraId="11A2B5C8" w14:textId="77777777" w:rsidR="00BC3FF0" w:rsidRDefault="00BC3FF0">
      <w:pPr>
        <w:rPr>
          <w:rFonts w:ascii="Tahoma" w:eastAsia="Tahoma" w:hAnsi="Tahoma" w:cs="Tahoma"/>
          <w:b/>
          <w:bCs/>
          <w:color w:val="2E75B5"/>
          <w:sz w:val="28"/>
          <w:szCs w:val="28"/>
          <w:u w:val="single"/>
        </w:rPr>
      </w:pPr>
    </w:p>
    <w:p w14:paraId="2A2469E9" w14:textId="77777777" w:rsidR="00BC3FF0"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000000"/>
        </w:rPr>
      </w:pPr>
      <w:proofErr w:type="spellStart"/>
      <w:r>
        <w:rPr>
          <w:rFonts w:ascii="Tahoma" w:eastAsia="Tahoma" w:hAnsi="Tahoma" w:cs="Tahoma"/>
          <w:b/>
          <w:bCs/>
          <w:color w:val="000000"/>
        </w:rPr>
        <w:t>Property</w:t>
      </w:r>
      <w:proofErr w:type="spellEnd"/>
      <w:r>
        <w:rPr>
          <w:rFonts w:ascii="Tahoma" w:eastAsia="Tahoma" w:hAnsi="Tahoma" w:cs="Tahoma"/>
          <w:b/>
          <w:bCs/>
          <w:color w:val="000000"/>
        </w:rPr>
        <w:t xml:space="preserve"> fee:</w:t>
      </w:r>
      <w:r>
        <w:rPr>
          <w:rFonts w:ascii="Tahoma" w:eastAsia="Tahoma" w:hAnsi="Tahoma" w:cs="Tahoma"/>
          <w:color w:val="000000"/>
        </w:rPr>
        <w:t xml:space="preserve"> Este aplica para hoteles en Antigua y Atitlán. </w:t>
      </w:r>
      <w:r>
        <w:rPr>
          <w:rFonts w:ascii="Tahoma" w:eastAsia="Tahoma" w:hAnsi="Tahoma" w:cs="Tahoma"/>
          <w:b/>
          <w:bCs/>
          <w:color w:val="000000"/>
        </w:rPr>
        <w:t>Consultar la tarifa de cada hotel, al momento de reservar.</w:t>
      </w:r>
    </w:p>
    <w:p w14:paraId="51FFE895" w14:textId="77777777" w:rsidR="00BC3FF0"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Extras en hoteles. </w:t>
      </w:r>
    </w:p>
    <w:p w14:paraId="618A8D45" w14:textId="77777777" w:rsidR="00BC3FF0"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Comidas no especificadas.</w:t>
      </w:r>
    </w:p>
    <w:p w14:paraId="1B5A748C" w14:textId="77777777" w:rsidR="00BC3FF0"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Impuestos de aeropuertos. </w:t>
      </w:r>
    </w:p>
    <w:p w14:paraId="7835E896" w14:textId="77777777" w:rsidR="00BC3FF0"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lastRenderedPageBreak/>
        <w:t>Tiquetes aéreos.</w:t>
      </w:r>
    </w:p>
    <w:p w14:paraId="4728B881" w14:textId="77777777" w:rsidR="00BC3FF0"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Propinas a guías y choferes. </w:t>
      </w:r>
    </w:p>
    <w:p w14:paraId="003B0A01" w14:textId="77777777" w:rsidR="00BC3FF0"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Resort fee.</w:t>
      </w:r>
    </w:p>
    <w:p w14:paraId="73FB735F" w14:textId="77777777" w:rsidR="00BC3FF0"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rPr>
        <w:t>Asistencia médica y/o seguro de cancelación</w:t>
      </w:r>
      <w:r>
        <w:rPr>
          <w:rFonts w:ascii="Tahoma" w:eastAsia="Tahoma" w:hAnsi="Tahoma" w:cs="Tahoma"/>
          <w:color w:val="000000"/>
        </w:rPr>
        <w:t>.</w:t>
      </w:r>
    </w:p>
    <w:p w14:paraId="1085E765" w14:textId="77777777" w:rsidR="00BC3FF0"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Fee bancario.</w:t>
      </w:r>
    </w:p>
    <w:p w14:paraId="7C0AD458" w14:textId="77777777" w:rsidR="00BC3FF0" w:rsidRDefault="00BC3FF0">
      <w:pPr>
        <w:jc w:val="both"/>
        <w:rPr>
          <w:rFonts w:ascii="Tahoma" w:eastAsia="Tahoma" w:hAnsi="Tahoma" w:cs="Tahoma"/>
          <w:color w:val="942093"/>
        </w:rPr>
      </w:pPr>
    </w:p>
    <w:p w14:paraId="46813F2F" w14:textId="77777777" w:rsidR="00BC3FF0" w:rsidRDefault="00000000">
      <w:pPr>
        <w:jc w:val="both"/>
        <w:rPr>
          <w:rFonts w:ascii="Tahoma" w:eastAsia="Tahoma" w:hAnsi="Tahoma" w:cs="Tahoma"/>
          <w:color w:val="942093"/>
          <w:sz w:val="26"/>
          <w:szCs w:val="26"/>
          <w:u w:val="single"/>
        </w:rPr>
      </w:pPr>
      <w:r>
        <w:rPr>
          <w:rFonts w:ascii="Tahoma" w:eastAsia="Tahoma" w:hAnsi="Tahoma" w:cs="Tahoma"/>
          <w:b/>
          <w:bCs/>
          <w:color w:val="942093"/>
          <w:sz w:val="26"/>
          <w:szCs w:val="26"/>
          <w:u w:val="single"/>
        </w:rPr>
        <w:t>Este itinerario no requiere vuelos internos.</w:t>
      </w:r>
    </w:p>
    <w:p w14:paraId="6761DAA5" w14:textId="77777777" w:rsidR="00BC3FF0" w:rsidRDefault="00BC3FF0">
      <w:pPr>
        <w:jc w:val="both"/>
        <w:rPr>
          <w:rFonts w:ascii="Tahoma" w:eastAsia="Tahoma" w:hAnsi="Tahoma" w:cs="Tahoma"/>
          <w:color w:val="942093"/>
          <w:u w:val="single"/>
        </w:rPr>
      </w:pPr>
    </w:p>
    <w:p w14:paraId="300DCD59" w14:textId="77777777" w:rsidR="00BC3FF0" w:rsidRDefault="00000000">
      <w:pPr>
        <w:jc w:val="both"/>
        <w:rPr>
          <w:rFonts w:ascii="Tahoma" w:eastAsia="Tahoma" w:hAnsi="Tahoma" w:cs="Tahoma"/>
          <w:color w:val="942093"/>
        </w:rPr>
      </w:pPr>
      <w:r>
        <w:rPr>
          <w:rFonts w:ascii="Tahoma" w:eastAsia="Tahoma" w:hAnsi="Tahoma" w:cs="Tahoma"/>
          <w:color w:val="942093"/>
        </w:rPr>
        <w:t xml:space="preserve">**En Antigua y Panajachel están aplicando un resort fee, ver en </w:t>
      </w:r>
      <w:r>
        <w:rPr>
          <w:rFonts w:ascii="Tahoma" w:eastAsia="Tahoma" w:hAnsi="Tahoma" w:cs="Tahoma"/>
          <w:b/>
          <w:bCs/>
          <w:color w:val="942093"/>
        </w:rPr>
        <w:t>notas importantes</w:t>
      </w:r>
      <w:r>
        <w:rPr>
          <w:rFonts w:ascii="Tahoma" w:eastAsia="Tahoma" w:hAnsi="Tahoma" w:cs="Tahoma"/>
          <w:color w:val="942093"/>
        </w:rPr>
        <w:t xml:space="preserve">. </w:t>
      </w:r>
    </w:p>
    <w:p w14:paraId="1C8BAE45" w14:textId="77777777" w:rsidR="00BC3FF0" w:rsidRDefault="00BC3FF0">
      <w:pPr>
        <w:widowControl w:val="0"/>
        <w:ind w:right="87"/>
        <w:jc w:val="both"/>
        <w:rPr>
          <w:rFonts w:ascii="Tahoma" w:eastAsia="Tahoma" w:hAnsi="Tahoma" w:cs="Tahoma"/>
          <w:b/>
          <w:bCs/>
          <w:color w:val="942093"/>
          <w:sz w:val="28"/>
          <w:szCs w:val="28"/>
          <w:u w:val="single"/>
        </w:rPr>
      </w:pPr>
    </w:p>
    <w:p w14:paraId="35A945DD" w14:textId="77777777" w:rsidR="00BC3FF0" w:rsidRDefault="00000000">
      <w:pPr>
        <w:widowControl w:val="0"/>
        <w:ind w:right="87"/>
        <w:jc w:val="cente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 xml:space="preserve"> </w:t>
      </w:r>
      <w:r>
        <w:rPr>
          <w:rFonts w:ascii="Tahoma" w:eastAsia="Tahoma" w:hAnsi="Tahoma" w:cs="Tahoma"/>
          <w:color w:val="942093"/>
          <w:sz w:val="28"/>
          <w:szCs w:val="28"/>
          <w:u w:val="single"/>
        </w:rPr>
        <w:t>TARIFAS EN DÓLARES AMERICANOS</w:t>
      </w:r>
      <w:r>
        <w:rPr>
          <w:rFonts w:ascii="Tahoma" w:eastAsia="Tahoma" w:hAnsi="Tahoma" w:cs="Tahoma"/>
          <w:b/>
          <w:bCs/>
          <w:color w:val="942093"/>
          <w:sz w:val="28"/>
          <w:szCs w:val="28"/>
          <w:u w:val="single"/>
        </w:rPr>
        <w:t xml:space="preserve"> POR PERSONA (11 días) </w:t>
      </w:r>
    </w:p>
    <w:p w14:paraId="39E9FCFD" w14:textId="77777777" w:rsidR="00BC3FF0" w:rsidRDefault="00BC3FF0">
      <w:pPr>
        <w:widowControl w:val="0"/>
        <w:ind w:right="87"/>
        <w:jc w:val="both"/>
        <w:rPr>
          <w:rFonts w:ascii="Tahoma" w:eastAsia="Tahoma" w:hAnsi="Tahoma" w:cs="Tahoma"/>
          <w:color w:val="942093"/>
          <w:sz w:val="28"/>
          <w:szCs w:val="28"/>
        </w:rPr>
      </w:pPr>
    </w:p>
    <w:p w14:paraId="609B373F" w14:textId="77777777" w:rsidR="00BC3FF0" w:rsidRDefault="00BC3FF0">
      <w:pPr>
        <w:widowControl w:val="0"/>
        <w:ind w:right="87"/>
        <w:jc w:val="both"/>
        <w:rPr>
          <w:rFonts w:ascii="Tahoma" w:eastAsia="Tahoma" w:hAnsi="Tahoma" w:cs="Tahoma"/>
          <w:color w:val="000000"/>
          <w:sz w:val="22"/>
          <w:szCs w:val="22"/>
        </w:rPr>
      </w:pPr>
    </w:p>
    <w:tbl>
      <w:tblPr>
        <w:tblStyle w:val="a"/>
        <w:tblW w:w="10483" w:type="dxa"/>
        <w:tblInd w:w="0" w:type="dxa"/>
        <w:tblBorders>
          <w:top w:val="dashed" w:sz="4" w:space="0" w:color="942093"/>
          <w:left w:val="dashed" w:sz="4" w:space="0" w:color="942093"/>
          <w:bottom w:val="dashed" w:sz="4" w:space="0" w:color="942093"/>
          <w:right w:val="dashed" w:sz="4" w:space="0" w:color="942093"/>
          <w:insideH w:val="dashed" w:sz="4" w:space="0" w:color="942093"/>
          <w:insideV w:val="dashed" w:sz="4" w:space="0" w:color="942093"/>
        </w:tblBorders>
        <w:tblLayout w:type="fixed"/>
        <w:tblLook w:val="0400" w:firstRow="0" w:lastRow="0" w:firstColumn="0" w:lastColumn="0" w:noHBand="0" w:noVBand="1"/>
      </w:tblPr>
      <w:tblGrid>
        <w:gridCol w:w="2540"/>
        <w:gridCol w:w="1351"/>
        <w:gridCol w:w="1351"/>
        <w:gridCol w:w="1646"/>
        <w:gridCol w:w="1646"/>
        <w:gridCol w:w="1949"/>
      </w:tblGrid>
      <w:tr w:rsidR="00BC3FF0" w14:paraId="1449580C" w14:textId="77777777" w:rsidTr="00E051E1">
        <w:trPr>
          <w:trHeight w:val="518"/>
        </w:trPr>
        <w:tc>
          <w:tcPr>
            <w:tcW w:w="2540" w:type="dxa"/>
            <w:vMerge w:val="restart"/>
            <w:shd w:val="clear" w:color="auto" w:fill="D0CECE"/>
            <w:vAlign w:val="center"/>
          </w:tcPr>
          <w:p w14:paraId="3DA354B6" w14:textId="77777777" w:rsidR="00BC3FF0" w:rsidRDefault="00000000">
            <w:pPr>
              <w:widowControl w:val="0"/>
              <w:ind w:right="87"/>
              <w:jc w:val="center"/>
              <w:rPr>
                <w:rFonts w:ascii="Tahoma" w:eastAsia="Tahoma" w:hAnsi="Tahoma" w:cs="Tahoma"/>
                <w:b/>
                <w:bCs/>
                <w:color w:val="000000"/>
                <w:sz w:val="18"/>
                <w:szCs w:val="18"/>
              </w:rPr>
            </w:pPr>
            <w:r>
              <w:rPr>
                <w:rFonts w:ascii="Tahoma" w:eastAsia="Tahoma" w:hAnsi="Tahoma" w:cs="Tahoma"/>
                <w:b/>
                <w:bCs/>
                <w:color w:val="000000"/>
                <w:sz w:val="18"/>
                <w:szCs w:val="18"/>
              </w:rPr>
              <w:t>NOMBRE DEL PROGRAMA</w:t>
            </w:r>
          </w:p>
        </w:tc>
        <w:tc>
          <w:tcPr>
            <w:tcW w:w="7943" w:type="dxa"/>
            <w:gridSpan w:val="5"/>
            <w:shd w:val="clear" w:color="auto" w:fill="D0CECE"/>
            <w:vAlign w:val="center"/>
          </w:tcPr>
          <w:p w14:paraId="3DF5A861" w14:textId="77777777" w:rsidR="00BC3FF0" w:rsidRDefault="00000000">
            <w:pPr>
              <w:widowControl w:val="0"/>
              <w:ind w:right="87"/>
              <w:jc w:val="center"/>
              <w:rPr>
                <w:rFonts w:ascii="Tahoma" w:eastAsia="Tahoma" w:hAnsi="Tahoma" w:cs="Tahoma"/>
                <w:b/>
                <w:bCs/>
                <w:color w:val="000000"/>
                <w:sz w:val="18"/>
                <w:szCs w:val="18"/>
              </w:rPr>
            </w:pPr>
            <w:r>
              <w:rPr>
                <w:rFonts w:ascii="Tahoma" w:eastAsia="Tahoma" w:hAnsi="Tahoma" w:cs="Tahoma"/>
                <w:b/>
                <w:bCs/>
                <w:color w:val="000000"/>
                <w:sz w:val="18"/>
                <w:szCs w:val="18"/>
              </w:rPr>
              <w:t>SERVICIOS EN PRIVADO ACOMODACIÓN DOBLE</w:t>
            </w:r>
          </w:p>
        </w:tc>
      </w:tr>
      <w:tr w:rsidR="00BC3FF0" w14:paraId="73E32800" w14:textId="77777777" w:rsidTr="00E051E1">
        <w:trPr>
          <w:trHeight w:val="582"/>
        </w:trPr>
        <w:tc>
          <w:tcPr>
            <w:tcW w:w="2540" w:type="dxa"/>
            <w:vMerge/>
            <w:shd w:val="clear" w:color="auto" w:fill="D0CECE"/>
            <w:vAlign w:val="center"/>
          </w:tcPr>
          <w:p w14:paraId="5CC390C9" w14:textId="77777777" w:rsidR="00BC3FF0" w:rsidRDefault="00BC3FF0">
            <w:pPr>
              <w:widowControl w:val="0"/>
              <w:pBdr>
                <w:top w:val="nil"/>
                <w:left w:val="nil"/>
                <w:bottom w:val="nil"/>
                <w:right w:val="nil"/>
                <w:between w:val="nil"/>
              </w:pBdr>
              <w:spacing w:line="276" w:lineRule="auto"/>
              <w:rPr>
                <w:rFonts w:ascii="Tahoma" w:eastAsia="Tahoma" w:hAnsi="Tahoma" w:cs="Tahoma"/>
                <w:b/>
                <w:bCs/>
                <w:color w:val="000000"/>
                <w:sz w:val="18"/>
                <w:szCs w:val="18"/>
              </w:rPr>
            </w:pPr>
          </w:p>
        </w:tc>
        <w:tc>
          <w:tcPr>
            <w:tcW w:w="1351" w:type="dxa"/>
            <w:shd w:val="clear" w:color="auto" w:fill="D0CECE"/>
            <w:vAlign w:val="center"/>
          </w:tcPr>
          <w:p w14:paraId="55965359" w14:textId="77777777" w:rsidR="00BC3FF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1 pasajero</w:t>
            </w:r>
          </w:p>
        </w:tc>
        <w:tc>
          <w:tcPr>
            <w:tcW w:w="1351" w:type="dxa"/>
            <w:shd w:val="clear" w:color="auto" w:fill="D0CECE"/>
            <w:vAlign w:val="center"/>
          </w:tcPr>
          <w:p w14:paraId="03085F7E" w14:textId="77777777" w:rsidR="00BC3FF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2 pasajeros</w:t>
            </w:r>
          </w:p>
        </w:tc>
        <w:tc>
          <w:tcPr>
            <w:tcW w:w="1646" w:type="dxa"/>
            <w:shd w:val="clear" w:color="auto" w:fill="D0CECE"/>
            <w:vAlign w:val="center"/>
          </w:tcPr>
          <w:p w14:paraId="7344164C" w14:textId="77777777" w:rsidR="00BC3FF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3-4 pasajeros</w:t>
            </w:r>
          </w:p>
        </w:tc>
        <w:tc>
          <w:tcPr>
            <w:tcW w:w="1646" w:type="dxa"/>
            <w:shd w:val="clear" w:color="auto" w:fill="D0CECE"/>
            <w:vAlign w:val="center"/>
          </w:tcPr>
          <w:p w14:paraId="1618644A" w14:textId="77777777" w:rsidR="00BC3FF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5-9 pasajeros</w:t>
            </w:r>
          </w:p>
        </w:tc>
        <w:tc>
          <w:tcPr>
            <w:tcW w:w="1946" w:type="dxa"/>
            <w:shd w:val="clear" w:color="auto" w:fill="D0CECE"/>
            <w:vAlign w:val="center"/>
          </w:tcPr>
          <w:p w14:paraId="40CC2CE5" w14:textId="77777777" w:rsidR="00BC3FF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10-14 pasajeros</w:t>
            </w:r>
          </w:p>
        </w:tc>
      </w:tr>
      <w:tr w:rsidR="00BC3FF0" w14:paraId="02CFBEF8" w14:textId="77777777" w:rsidTr="00E051E1">
        <w:trPr>
          <w:trHeight w:val="609"/>
        </w:trPr>
        <w:tc>
          <w:tcPr>
            <w:tcW w:w="2540" w:type="dxa"/>
            <w:vAlign w:val="center"/>
          </w:tcPr>
          <w:p w14:paraId="6C828DE5" w14:textId="77777777" w:rsidR="00BC3FF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Guatemala Overland</w:t>
            </w:r>
          </w:p>
          <w:p w14:paraId="678A7ACE" w14:textId="77777777" w:rsidR="00BC3FF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3</w:t>
            </w:r>
            <w:r>
              <w:rPr>
                <w:rFonts w:ascii="Tahoma" w:eastAsia="Tahoma" w:hAnsi="Tahoma" w:cs="Tahoma"/>
                <w:noProof/>
                <w:color w:val="942093"/>
                <w:sz w:val="28"/>
                <w:szCs w:val="28"/>
              </w:rPr>
              <w:drawing>
                <wp:inline distT="0" distB="0" distL="0" distR="0" wp14:anchorId="587685FB" wp14:editId="55FEE385">
                  <wp:extent cx="169864" cy="169864"/>
                  <wp:effectExtent l="0" t="0" r="0" b="0"/>
                  <wp:docPr id="9"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2E6B5064" wp14:editId="65F7D575">
                  <wp:extent cx="169864" cy="169864"/>
                  <wp:effectExtent l="0" t="0" r="0" b="0"/>
                  <wp:docPr id="12"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6FC4CE21" wp14:editId="6C24C604">
                  <wp:extent cx="169864" cy="169864"/>
                  <wp:effectExtent l="0" t="0" r="0" b="0"/>
                  <wp:docPr id="11"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51" w:type="dxa"/>
            <w:vAlign w:val="center"/>
          </w:tcPr>
          <w:p w14:paraId="46963156" w14:textId="77777777" w:rsidR="00BC3FF0" w:rsidRDefault="00000000">
            <w:pPr>
              <w:jc w:val="center"/>
              <w:rPr>
                <w:rFonts w:ascii="Tahoma" w:eastAsia="Tahoma" w:hAnsi="Tahoma" w:cs="Tahoma"/>
                <w:color w:val="942093"/>
                <w:sz w:val="18"/>
                <w:szCs w:val="18"/>
              </w:rPr>
            </w:pPr>
            <w:r>
              <w:rPr>
                <w:rFonts w:ascii="Tahoma" w:eastAsia="Tahoma" w:hAnsi="Tahoma" w:cs="Tahoma"/>
                <w:color w:val="942093"/>
                <w:sz w:val="18"/>
                <w:szCs w:val="18"/>
              </w:rPr>
              <w:t>4660</w:t>
            </w:r>
          </w:p>
        </w:tc>
        <w:tc>
          <w:tcPr>
            <w:tcW w:w="1351" w:type="dxa"/>
            <w:vAlign w:val="center"/>
          </w:tcPr>
          <w:p w14:paraId="0AEF9DCA" w14:textId="77777777" w:rsidR="00BC3FF0" w:rsidRDefault="00000000">
            <w:pPr>
              <w:jc w:val="center"/>
              <w:rPr>
                <w:rFonts w:ascii="Tahoma" w:eastAsia="Tahoma" w:hAnsi="Tahoma" w:cs="Tahoma"/>
                <w:color w:val="942093"/>
                <w:sz w:val="18"/>
                <w:szCs w:val="18"/>
              </w:rPr>
            </w:pPr>
            <w:r>
              <w:rPr>
                <w:rFonts w:ascii="Tahoma" w:eastAsia="Tahoma" w:hAnsi="Tahoma" w:cs="Tahoma"/>
                <w:color w:val="942093"/>
                <w:sz w:val="18"/>
                <w:szCs w:val="18"/>
              </w:rPr>
              <w:t>3100</w:t>
            </w:r>
          </w:p>
        </w:tc>
        <w:tc>
          <w:tcPr>
            <w:tcW w:w="1646" w:type="dxa"/>
            <w:vAlign w:val="center"/>
          </w:tcPr>
          <w:p w14:paraId="2585174A" w14:textId="77777777" w:rsidR="00BC3FF0" w:rsidRDefault="00000000">
            <w:pPr>
              <w:jc w:val="center"/>
              <w:rPr>
                <w:rFonts w:ascii="Tahoma" w:eastAsia="Tahoma" w:hAnsi="Tahoma" w:cs="Tahoma"/>
                <w:color w:val="942093"/>
                <w:sz w:val="18"/>
                <w:szCs w:val="18"/>
              </w:rPr>
            </w:pPr>
            <w:r>
              <w:rPr>
                <w:rFonts w:ascii="Tahoma" w:eastAsia="Tahoma" w:hAnsi="Tahoma" w:cs="Tahoma"/>
                <w:color w:val="942093"/>
                <w:sz w:val="18"/>
                <w:szCs w:val="18"/>
              </w:rPr>
              <w:t>2540</w:t>
            </w:r>
          </w:p>
        </w:tc>
        <w:tc>
          <w:tcPr>
            <w:tcW w:w="1646" w:type="dxa"/>
            <w:vAlign w:val="center"/>
          </w:tcPr>
          <w:p w14:paraId="7DDB419A" w14:textId="77777777" w:rsidR="00BC3FF0" w:rsidRDefault="00000000">
            <w:pPr>
              <w:jc w:val="center"/>
              <w:rPr>
                <w:rFonts w:ascii="Tahoma" w:eastAsia="Tahoma" w:hAnsi="Tahoma" w:cs="Tahoma"/>
                <w:color w:val="942093"/>
                <w:sz w:val="18"/>
                <w:szCs w:val="18"/>
              </w:rPr>
            </w:pPr>
            <w:r>
              <w:rPr>
                <w:rFonts w:ascii="Tahoma" w:eastAsia="Tahoma" w:hAnsi="Tahoma" w:cs="Tahoma"/>
                <w:color w:val="942093"/>
                <w:sz w:val="18"/>
                <w:szCs w:val="18"/>
              </w:rPr>
              <w:t>2230</w:t>
            </w:r>
          </w:p>
        </w:tc>
        <w:tc>
          <w:tcPr>
            <w:tcW w:w="1946" w:type="dxa"/>
            <w:vAlign w:val="center"/>
          </w:tcPr>
          <w:p w14:paraId="5F70BB56" w14:textId="77777777" w:rsidR="00BC3FF0" w:rsidRDefault="00000000">
            <w:pPr>
              <w:jc w:val="center"/>
              <w:rPr>
                <w:rFonts w:ascii="Tahoma" w:eastAsia="Tahoma" w:hAnsi="Tahoma" w:cs="Tahoma"/>
                <w:color w:val="942093"/>
                <w:sz w:val="18"/>
                <w:szCs w:val="18"/>
              </w:rPr>
            </w:pPr>
            <w:r>
              <w:rPr>
                <w:rFonts w:ascii="Tahoma" w:eastAsia="Tahoma" w:hAnsi="Tahoma" w:cs="Tahoma"/>
                <w:color w:val="942093"/>
                <w:sz w:val="18"/>
                <w:szCs w:val="18"/>
              </w:rPr>
              <w:t>1900</w:t>
            </w:r>
          </w:p>
        </w:tc>
      </w:tr>
      <w:tr w:rsidR="00BC3FF0" w14:paraId="1839270A" w14:textId="77777777" w:rsidTr="00E051E1">
        <w:trPr>
          <w:trHeight w:val="588"/>
        </w:trPr>
        <w:tc>
          <w:tcPr>
            <w:tcW w:w="2540" w:type="dxa"/>
            <w:vAlign w:val="center"/>
          </w:tcPr>
          <w:p w14:paraId="76DDD2B5" w14:textId="77777777" w:rsidR="00BC3FF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Guatemala Overland</w:t>
            </w:r>
          </w:p>
          <w:p w14:paraId="36E966D0" w14:textId="77777777" w:rsidR="00BC3FF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4</w:t>
            </w:r>
            <w:r>
              <w:rPr>
                <w:rFonts w:ascii="Tahoma" w:eastAsia="Tahoma" w:hAnsi="Tahoma" w:cs="Tahoma"/>
                <w:noProof/>
                <w:color w:val="942093"/>
                <w:sz w:val="28"/>
                <w:szCs w:val="28"/>
              </w:rPr>
              <w:drawing>
                <wp:inline distT="0" distB="0" distL="0" distR="0" wp14:anchorId="59CD7539" wp14:editId="3A16E998">
                  <wp:extent cx="169864" cy="169864"/>
                  <wp:effectExtent l="0" t="0" r="0" b="0"/>
                  <wp:docPr id="14"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1C0C368D" wp14:editId="1B9579E5">
                  <wp:extent cx="169864" cy="169864"/>
                  <wp:effectExtent l="0" t="0" r="0" b="0"/>
                  <wp:docPr id="13"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50720249" wp14:editId="40CE77EC">
                  <wp:extent cx="169864" cy="169864"/>
                  <wp:effectExtent l="0" t="0" r="0" b="0"/>
                  <wp:docPr id="16"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4BDB6490" wp14:editId="3AADBB42">
                  <wp:extent cx="169864" cy="169864"/>
                  <wp:effectExtent l="0" t="0" r="0" b="0"/>
                  <wp:docPr id="15"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51" w:type="dxa"/>
            <w:vAlign w:val="center"/>
          </w:tcPr>
          <w:p w14:paraId="331A0A1D" w14:textId="77777777" w:rsidR="00BC3FF0" w:rsidRDefault="00000000">
            <w:pPr>
              <w:jc w:val="center"/>
              <w:rPr>
                <w:rFonts w:ascii="Tahoma" w:eastAsia="Tahoma" w:hAnsi="Tahoma" w:cs="Tahoma"/>
                <w:color w:val="942093"/>
                <w:sz w:val="18"/>
                <w:szCs w:val="18"/>
              </w:rPr>
            </w:pPr>
            <w:r>
              <w:rPr>
                <w:rFonts w:ascii="Tahoma" w:eastAsia="Tahoma" w:hAnsi="Tahoma" w:cs="Tahoma"/>
                <w:color w:val="942093"/>
                <w:sz w:val="18"/>
                <w:szCs w:val="18"/>
              </w:rPr>
              <w:t>4830</w:t>
            </w:r>
          </w:p>
        </w:tc>
        <w:tc>
          <w:tcPr>
            <w:tcW w:w="1351" w:type="dxa"/>
            <w:vAlign w:val="center"/>
          </w:tcPr>
          <w:p w14:paraId="0902B821" w14:textId="77777777" w:rsidR="00BC3FF0" w:rsidRDefault="00000000">
            <w:pPr>
              <w:jc w:val="center"/>
              <w:rPr>
                <w:rFonts w:ascii="Tahoma" w:eastAsia="Tahoma" w:hAnsi="Tahoma" w:cs="Tahoma"/>
                <w:color w:val="942093"/>
                <w:sz w:val="18"/>
                <w:szCs w:val="18"/>
              </w:rPr>
            </w:pPr>
            <w:r>
              <w:rPr>
                <w:rFonts w:ascii="Tahoma" w:eastAsia="Tahoma" w:hAnsi="Tahoma" w:cs="Tahoma"/>
                <w:color w:val="942093"/>
                <w:sz w:val="18"/>
                <w:szCs w:val="18"/>
              </w:rPr>
              <w:t>3280</w:t>
            </w:r>
          </w:p>
        </w:tc>
        <w:tc>
          <w:tcPr>
            <w:tcW w:w="1646" w:type="dxa"/>
            <w:vAlign w:val="center"/>
          </w:tcPr>
          <w:p w14:paraId="485E894D" w14:textId="77777777" w:rsidR="00BC3FF0" w:rsidRDefault="00000000">
            <w:pPr>
              <w:jc w:val="center"/>
              <w:rPr>
                <w:rFonts w:ascii="Tahoma" w:eastAsia="Tahoma" w:hAnsi="Tahoma" w:cs="Tahoma"/>
                <w:color w:val="942093"/>
                <w:sz w:val="18"/>
                <w:szCs w:val="18"/>
              </w:rPr>
            </w:pPr>
            <w:r>
              <w:rPr>
                <w:rFonts w:ascii="Tahoma" w:eastAsia="Tahoma" w:hAnsi="Tahoma" w:cs="Tahoma"/>
                <w:color w:val="942093"/>
                <w:sz w:val="18"/>
                <w:szCs w:val="18"/>
              </w:rPr>
              <w:t>2710</w:t>
            </w:r>
          </w:p>
        </w:tc>
        <w:tc>
          <w:tcPr>
            <w:tcW w:w="1646" w:type="dxa"/>
            <w:vAlign w:val="center"/>
          </w:tcPr>
          <w:p w14:paraId="6DC63B77" w14:textId="77777777" w:rsidR="00BC3FF0" w:rsidRDefault="00000000">
            <w:pPr>
              <w:jc w:val="center"/>
              <w:rPr>
                <w:rFonts w:ascii="Tahoma" w:eastAsia="Tahoma" w:hAnsi="Tahoma" w:cs="Tahoma"/>
                <w:color w:val="942093"/>
                <w:sz w:val="18"/>
                <w:szCs w:val="18"/>
              </w:rPr>
            </w:pPr>
            <w:r>
              <w:rPr>
                <w:rFonts w:ascii="Tahoma" w:eastAsia="Tahoma" w:hAnsi="Tahoma" w:cs="Tahoma"/>
                <w:color w:val="942093"/>
                <w:sz w:val="18"/>
                <w:szCs w:val="18"/>
              </w:rPr>
              <w:t>2410</w:t>
            </w:r>
          </w:p>
        </w:tc>
        <w:tc>
          <w:tcPr>
            <w:tcW w:w="1946" w:type="dxa"/>
            <w:vAlign w:val="center"/>
          </w:tcPr>
          <w:p w14:paraId="68E44508" w14:textId="77777777" w:rsidR="00BC3FF0" w:rsidRDefault="00000000">
            <w:pPr>
              <w:jc w:val="center"/>
              <w:rPr>
                <w:rFonts w:ascii="Tahoma" w:eastAsia="Tahoma" w:hAnsi="Tahoma" w:cs="Tahoma"/>
                <w:color w:val="942093"/>
                <w:sz w:val="18"/>
                <w:szCs w:val="18"/>
              </w:rPr>
            </w:pPr>
            <w:r>
              <w:rPr>
                <w:rFonts w:ascii="Tahoma" w:eastAsia="Tahoma" w:hAnsi="Tahoma" w:cs="Tahoma"/>
                <w:color w:val="942093"/>
                <w:sz w:val="18"/>
                <w:szCs w:val="18"/>
              </w:rPr>
              <w:t>2080</w:t>
            </w:r>
          </w:p>
        </w:tc>
      </w:tr>
      <w:tr w:rsidR="00BC3FF0" w14:paraId="23C240AE" w14:textId="77777777" w:rsidTr="00E051E1">
        <w:trPr>
          <w:trHeight w:val="582"/>
        </w:trPr>
        <w:tc>
          <w:tcPr>
            <w:tcW w:w="2540" w:type="dxa"/>
            <w:vAlign w:val="center"/>
          </w:tcPr>
          <w:p w14:paraId="639B6A05" w14:textId="77777777" w:rsidR="00BC3FF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Guatemala Overland</w:t>
            </w:r>
          </w:p>
          <w:p w14:paraId="5C3F3548" w14:textId="77777777" w:rsidR="00BC3FF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5</w:t>
            </w:r>
            <w:r>
              <w:rPr>
                <w:rFonts w:ascii="Tahoma" w:eastAsia="Tahoma" w:hAnsi="Tahoma" w:cs="Tahoma"/>
                <w:noProof/>
                <w:color w:val="942093"/>
                <w:sz w:val="28"/>
                <w:szCs w:val="28"/>
              </w:rPr>
              <w:drawing>
                <wp:inline distT="0" distB="0" distL="0" distR="0" wp14:anchorId="35F5AFBD" wp14:editId="2D63BA8E">
                  <wp:extent cx="169864" cy="169864"/>
                  <wp:effectExtent l="0" t="0" r="0" b="0"/>
                  <wp:docPr id="19"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65F8ABB5" wp14:editId="0FE01B98">
                  <wp:extent cx="169864" cy="169864"/>
                  <wp:effectExtent l="0" t="0" r="0" b="0"/>
                  <wp:docPr id="17"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238F4BB8" wp14:editId="4B589FD8">
                  <wp:extent cx="169864" cy="169864"/>
                  <wp:effectExtent l="0" t="0" r="0" b="0"/>
                  <wp:docPr id="18"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21F8FEAF" wp14:editId="684F318D">
                  <wp:extent cx="169864" cy="169864"/>
                  <wp:effectExtent l="0" t="0" r="0" b="0"/>
                  <wp:docPr id="20"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412CCDFB" wp14:editId="6EE6F544">
                  <wp:extent cx="169864" cy="169864"/>
                  <wp:effectExtent l="0" t="0" r="0" b="0"/>
                  <wp:docPr id="21"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51" w:type="dxa"/>
            <w:vAlign w:val="center"/>
          </w:tcPr>
          <w:p w14:paraId="7FEBE178" w14:textId="77777777" w:rsidR="00BC3FF0" w:rsidRDefault="00000000">
            <w:pPr>
              <w:jc w:val="center"/>
              <w:rPr>
                <w:rFonts w:ascii="Tahoma" w:eastAsia="Tahoma" w:hAnsi="Tahoma" w:cs="Tahoma"/>
                <w:color w:val="942093"/>
                <w:sz w:val="18"/>
                <w:szCs w:val="18"/>
              </w:rPr>
            </w:pPr>
            <w:r>
              <w:rPr>
                <w:rFonts w:ascii="Tahoma" w:eastAsia="Tahoma" w:hAnsi="Tahoma" w:cs="Tahoma"/>
                <w:color w:val="942093"/>
                <w:sz w:val="18"/>
                <w:szCs w:val="18"/>
              </w:rPr>
              <w:t>5060</w:t>
            </w:r>
          </w:p>
        </w:tc>
        <w:tc>
          <w:tcPr>
            <w:tcW w:w="1351" w:type="dxa"/>
            <w:vAlign w:val="center"/>
          </w:tcPr>
          <w:p w14:paraId="1735C264" w14:textId="77777777" w:rsidR="00BC3FF0" w:rsidRDefault="00000000">
            <w:pPr>
              <w:jc w:val="center"/>
              <w:rPr>
                <w:rFonts w:ascii="Tahoma" w:eastAsia="Tahoma" w:hAnsi="Tahoma" w:cs="Tahoma"/>
                <w:color w:val="942093"/>
                <w:sz w:val="18"/>
                <w:szCs w:val="18"/>
              </w:rPr>
            </w:pPr>
            <w:r>
              <w:rPr>
                <w:rFonts w:ascii="Tahoma" w:eastAsia="Tahoma" w:hAnsi="Tahoma" w:cs="Tahoma"/>
                <w:color w:val="942093"/>
                <w:sz w:val="18"/>
                <w:szCs w:val="18"/>
              </w:rPr>
              <w:t>3490</w:t>
            </w:r>
          </w:p>
        </w:tc>
        <w:tc>
          <w:tcPr>
            <w:tcW w:w="1646" w:type="dxa"/>
            <w:vAlign w:val="center"/>
          </w:tcPr>
          <w:p w14:paraId="046F2B4E" w14:textId="77777777" w:rsidR="00BC3FF0" w:rsidRDefault="00000000">
            <w:pPr>
              <w:jc w:val="center"/>
              <w:rPr>
                <w:rFonts w:ascii="Tahoma" w:eastAsia="Tahoma" w:hAnsi="Tahoma" w:cs="Tahoma"/>
                <w:color w:val="942093"/>
                <w:sz w:val="18"/>
                <w:szCs w:val="18"/>
              </w:rPr>
            </w:pPr>
            <w:r>
              <w:rPr>
                <w:rFonts w:ascii="Tahoma" w:eastAsia="Tahoma" w:hAnsi="Tahoma" w:cs="Tahoma"/>
                <w:color w:val="942093"/>
                <w:sz w:val="18"/>
                <w:szCs w:val="18"/>
              </w:rPr>
              <w:t>2940</w:t>
            </w:r>
          </w:p>
        </w:tc>
        <w:tc>
          <w:tcPr>
            <w:tcW w:w="1646" w:type="dxa"/>
            <w:vAlign w:val="center"/>
          </w:tcPr>
          <w:p w14:paraId="37DD12EC" w14:textId="77777777" w:rsidR="00BC3FF0" w:rsidRDefault="00000000">
            <w:pPr>
              <w:jc w:val="center"/>
              <w:rPr>
                <w:rFonts w:ascii="Tahoma" w:eastAsia="Tahoma" w:hAnsi="Tahoma" w:cs="Tahoma"/>
                <w:color w:val="942093"/>
                <w:sz w:val="18"/>
                <w:szCs w:val="18"/>
              </w:rPr>
            </w:pPr>
            <w:r>
              <w:rPr>
                <w:rFonts w:ascii="Tahoma" w:eastAsia="Tahoma" w:hAnsi="Tahoma" w:cs="Tahoma"/>
                <w:color w:val="942093"/>
                <w:sz w:val="18"/>
                <w:szCs w:val="18"/>
              </w:rPr>
              <w:t>2630</w:t>
            </w:r>
          </w:p>
        </w:tc>
        <w:tc>
          <w:tcPr>
            <w:tcW w:w="1946" w:type="dxa"/>
            <w:vAlign w:val="center"/>
          </w:tcPr>
          <w:p w14:paraId="372BBB6E" w14:textId="77777777" w:rsidR="00BC3FF0" w:rsidRDefault="00000000">
            <w:pPr>
              <w:jc w:val="center"/>
              <w:rPr>
                <w:rFonts w:ascii="Tahoma" w:eastAsia="Tahoma" w:hAnsi="Tahoma" w:cs="Tahoma"/>
                <w:color w:val="942093"/>
                <w:sz w:val="18"/>
                <w:szCs w:val="18"/>
              </w:rPr>
            </w:pPr>
            <w:r>
              <w:rPr>
                <w:rFonts w:ascii="Tahoma" w:eastAsia="Tahoma" w:hAnsi="Tahoma" w:cs="Tahoma"/>
                <w:color w:val="942093"/>
                <w:sz w:val="18"/>
                <w:szCs w:val="18"/>
              </w:rPr>
              <w:t>2300</w:t>
            </w:r>
          </w:p>
        </w:tc>
      </w:tr>
    </w:tbl>
    <w:p w14:paraId="6E382541" w14:textId="77777777" w:rsidR="00BC3FF0" w:rsidRDefault="00BC3FF0">
      <w:pPr>
        <w:widowControl w:val="0"/>
        <w:ind w:right="87"/>
        <w:jc w:val="both"/>
        <w:rPr>
          <w:rFonts w:ascii="Tahoma" w:eastAsia="Tahoma" w:hAnsi="Tahoma" w:cs="Tahoma"/>
          <w:b/>
          <w:bCs/>
          <w:color w:val="FE019E"/>
          <w:sz w:val="28"/>
          <w:szCs w:val="28"/>
          <w:u w:val="single"/>
        </w:rPr>
      </w:pPr>
    </w:p>
    <w:tbl>
      <w:tblPr>
        <w:tblStyle w:val="a0"/>
        <w:tblW w:w="10488" w:type="dxa"/>
        <w:tblInd w:w="0" w:type="dxa"/>
        <w:tblBorders>
          <w:top w:val="dashed" w:sz="4" w:space="0" w:color="942093"/>
          <w:left w:val="dashed" w:sz="4" w:space="0" w:color="942093"/>
          <w:bottom w:val="dashed" w:sz="4" w:space="0" w:color="942093"/>
          <w:right w:val="dashed" w:sz="4" w:space="0" w:color="942093"/>
          <w:insideH w:val="dashed" w:sz="4" w:space="0" w:color="942093"/>
          <w:insideV w:val="dashed" w:sz="4" w:space="0" w:color="942093"/>
        </w:tblBorders>
        <w:tblLayout w:type="fixed"/>
        <w:tblLook w:val="0400" w:firstRow="0" w:lastRow="0" w:firstColumn="0" w:lastColumn="0" w:noHBand="0" w:noVBand="1"/>
      </w:tblPr>
      <w:tblGrid>
        <w:gridCol w:w="2313"/>
        <w:gridCol w:w="1368"/>
        <w:gridCol w:w="1363"/>
        <w:gridCol w:w="1617"/>
        <w:gridCol w:w="1275"/>
        <w:gridCol w:w="1276"/>
        <w:gridCol w:w="1276"/>
      </w:tblGrid>
      <w:tr w:rsidR="00BC3FF0" w14:paraId="5A893EA7" w14:textId="77777777">
        <w:trPr>
          <w:trHeight w:val="607"/>
        </w:trPr>
        <w:tc>
          <w:tcPr>
            <w:tcW w:w="2313" w:type="dxa"/>
            <w:vMerge w:val="restart"/>
            <w:shd w:val="clear" w:color="auto" w:fill="D0CECE"/>
            <w:vAlign w:val="center"/>
          </w:tcPr>
          <w:p w14:paraId="7AFA2AD7" w14:textId="77777777" w:rsidR="00BC3FF0" w:rsidRDefault="00000000">
            <w:pPr>
              <w:widowControl w:val="0"/>
              <w:ind w:right="87"/>
              <w:jc w:val="center"/>
              <w:rPr>
                <w:rFonts w:ascii="Tahoma" w:eastAsia="Tahoma" w:hAnsi="Tahoma" w:cs="Tahoma"/>
                <w:b/>
                <w:bCs/>
                <w:color w:val="000000"/>
                <w:sz w:val="18"/>
                <w:szCs w:val="18"/>
              </w:rPr>
            </w:pPr>
            <w:r>
              <w:rPr>
                <w:rFonts w:ascii="Tahoma" w:eastAsia="Tahoma" w:hAnsi="Tahoma" w:cs="Tahoma"/>
                <w:b/>
                <w:bCs/>
                <w:color w:val="000000"/>
                <w:sz w:val="18"/>
                <w:szCs w:val="18"/>
              </w:rPr>
              <w:t>NOMBRE DEL PROGRAMA</w:t>
            </w:r>
          </w:p>
        </w:tc>
        <w:tc>
          <w:tcPr>
            <w:tcW w:w="4348" w:type="dxa"/>
            <w:gridSpan w:val="3"/>
            <w:shd w:val="clear" w:color="auto" w:fill="D0CECE"/>
            <w:vAlign w:val="center"/>
          </w:tcPr>
          <w:p w14:paraId="6A4A8073" w14:textId="77777777" w:rsidR="00BC3FF0" w:rsidRDefault="00000000">
            <w:pPr>
              <w:widowControl w:val="0"/>
              <w:ind w:right="87"/>
              <w:jc w:val="center"/>
              <w:rPr>
                <w:rFonts w:ascii="Tahoma" w:eastAsia="Tahoma" w:hAnsi="Tahoma" w:cs="Tahoma"/>
                <w:b/>
                <w:bCs/>
                <w:color w:val="000000"/>
                <w:sz w:val="18"/>
                <w:szCs w:val="18"/>
              </w:rPr>
            </w:pPr>
            <w:r>
              <w:rPr>
                <w:rFonts w:ascii="Tahoma" w:eastAsia="Tahoma" w:hAnsi="Tahoma" w:cs="Tahoma"/>
                <w:b/>
                <w:bCs/>
                <w:color w:val="000000"/>
                <w:sz w:val="18"/>
                <w:szCs w:val="18"/>
              </w:rPr>
              <w:t>SERVICIOS</w:t>
            </w:r>
            <w:r>
              <w:rPr>
                <w:rFonts w:ascii="Tahoma" w:eastAsia="Tahoma" w:hAnsi="Tahoma" w:cs="Tahoma"/>
                <w:b/>
                <w:bCs/>
                <w:sz w:val="18"/>
                <w:szCs w:val="18"/>
              </w:rPr>
              <w:t xml:space="preserve"> EN </w:t>
            </w:r>
            <w:r>
              <w:rPr>
                <w:rFonts w:ascii="Tahoma" w:eastAsia="Tahoma" w:hAnsi="Tahoma" w:cs="Tahoma"/>
                <w:b/>
                <w:bCs/>
                <w:color w:val="000000"/>
                <w:sz w:val="18"/>
                <w:szCs w:val="18"/>
              </w:rPr>
              <w:t>COMPARTIDO ACOMODACIÓN DOBLE</w:t>
            </w:r>
          </w:p>
        </w:tc>
        <w:tc>
          <w:tcPr>
            <w:tcW w:w="1275" w:type="dxa"/>
            <w:vMerge w:val="restart"/>
            <w:shd w:val="clear" w:color="auto" w:fill="D0CECE"/>
            <w:vAlign w:val="center"/>
          </w:tcPr>
          <w:p w14:paraId="472EAFD7" w14:textId="77777777" w:rsidR="00BC3FF0" w:rsidRDefault="00000000">
            <w:pPr>
              <w:widowControl w:val="0"/>
              <w:ind w:right="87"/>
              <w:jc w:val="center"/>
              <w:rPr>
                <w:rFonts w:ascii="Tahoma" w:eastAsia="Tahoma" w:hAnsi="Tahoma" w:cs="Tahoma"/>
                <w:b/>
                <w:bCs/>
                <w:color w:val="000000"/>
                <w:sz w:val="18"/>
                <w:szCs w:val="18"/>
              </w:rPr>
            </w:pPr>
            <w:r>
              <w:rPr>
                <w:rFonts w:ascii="Tahoma" w:eastAsia="Tahoma" w:hAnsi="Tahoma" w:cs="Tahoma"/>
                <w:color w:val="000000"/>
                <w:sz w:val="18"/>
                <w:szCs w:val="18"/>
              </w:rPr>
              <w:t>Sencilla</w:t>
            </w:r>
          </w:p>
        </w:tc>
        <w:tc>
          <w:tcPr>
            <w:tcW w:w="1276" w:type="dxa"/>
            <w:vMerge w:val="restart"/>
            <w:shd w:val="clear" w:color="auto" w:fill="D0CECE"/>
            <w:vAlign w:val="center"/>
          </w:tcPr>
          <w:p w14:paraId="651CB2CE" w14:textId="77777777" w:rsidR="00BC3FF0" w:rsidRDefault="00000000">
            <w:pPr>
              <w:widowControl w:val="0"/>
              <w:ind w:right="87"/>
              <w:jc w:val="center"/>
              <w:rPr>
                <w:rFonts w:ascii="Tahoma" w:eastAsia="Tahoma" w:hAnsi="Tahoma" w:cs="Tahoma"/>
                <w:b/>
                <w:bCs/>
                <w:color w:val="000000"/>
                <w:sz w:val="18"/>
                <w:szCs w:val="18"/>
              </w:rPr>
            </w:pPr>
            <w:r>
              <w:rPr>
                <w:rFonts w:ascii="Tahoma" w:eastAsia="Tahoma" w:hAnsi="Tahoma" w:cs="Tahoma"/>
                <w:color w:val="000000"/>
                <w:sz w:val="18"/>
                <w:szCs w:val="18"/>
              </w:rPr>
              <w:t>Triple</w:t>
            </w:r>
          </w:p>
        </w:tc>
        <w:tc>
          <w:tcPr>
            <w:tcW w:w="1276" w:type="dxa"/>
            <w:vMerge w:val="restart"/>
            <w:shd w:val="clear" w:color="auto" w:fill="D0CECE"/>
            <w:vAlign w:val="center"/>
          </w:tcPr>
          <w:p w14:paraId="190471AA" w14:textId="77777777" w:rsidR="00BC3FF0" w:rsidRDefault="00000000">
            <w:pPr>
              <w:widowControl w:val="0"/>
              <w:ind w:right="87"/>
              <w:jc w:val="center"/>
              <w:rPr>
                <w:rFonts w:ascii="Tahoma" w:eastAsia="Tahoma" w:hAnsi="Tahoma" w:cs="Tahoma"/>
                <w:b/>
                <w:bCs/>
                <w:color w:val="000000"/>
                <w:sz w:val="18"/>
                <w:szCs w:val="18"/>
              </w:rPr>
            </w:pPr>
            <w:r>
              <w:rPr>
                <w:rFonts w:ascii="Tahoma" w:eastAsia="Tahoma" w:hAnsi="Tahoma" w:cs="Tahoma"/>
                <w:color w:val="000000"/>
                <w:sz w:val="18"/>
                <w:szCs w:val="18"/>
              </w:rPr>
              <w:t>Niño</w:t>
            </w:r>
          </w:p>
        </w:tc>
      </w:tr>
      <w:tr w:rsidR="00BC3FF0" w14:paraId="2AF263E5" w14:textId="77777777">
        <w:trPr>
          <w:trHeight w:val="523"/>
        </w:trPr>
        <w:tc>
          <w:tcPr>
            <w:tcW w:w="2313" w:type="dxa"/>
            <w:vMerge/>
            <w:shd w:val="clear" w:color="auto" w:fill="D0CECE"/>
            <w:vAlign w:val="center"/>
          </w:tcPr>
          <w:p w14:paraId="5E3579D6" w14:textId="77777777" w:rsidR="00BC3FF0" w:rsidRDefault="00BC3FF0">
            <w:pPr>
              <w:widowControl w:val="0"/>
              <w:pBdr>
                <w:top w:val="nil"/>
                <w:left w:val="nil"/>
                <w:bottom w:val="nil"/>
                <w:right w:val="nil"/>
                <w:between w:val="nil"/>
              </w:pBdr>
              <w:spacing w:line="276" w:lineRule="auto"/>
              <w:rPr>
                <w:rFonts w:ascii="Tahoma" w:eastAsia="Tahoma" w:hAnsi="Tahoma" w:cs="Tahoma"/>
                <w:b/>
                <w:bCs/>
                <w:color w:val="000000"/>
                <w:sz w:val="18"/>
                <w:szCs w:val="18"/>
              </w:rPr>
            </w:pPr>
          </w:p>
        </w:tc>
        <w:tc>
          <w:tcPr>
            <w:tcW w:w="1368" w:type="dxa"/>
            <w:shd w:val="clear" w:color="auto" w:fill="D0CECE"/>
            <w:vAlign w:val="center"/>
          </w:tcPr>
          <w:p w14:paraId="448FF988" w14:textId="77777777" w:rsidR="00BC3FF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Regular</w:t>
            </w:r>
          </w:p>
        </w:tc>
        <w:tc>
          <w:tcPr>
            <w:tcW w:w="1363" w:type="dxa"/>
            <w:shd w:val="clear" w:color="auto" w:fill="D0CECE"/>
            <w:vAlign w:val="center"/>
          </w:tcPr>
          <w:p w14:paraId="6264BABC" w14:textId="77777777" w:rsidR="00BC3FF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Mínimo</w:t>
            </w:r>
          </w:p>
          <w:p w14:paraId="4D5CA074" w14:textId="77777777" w:rsidR="00BC3FF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pasajero</w:t>
            </w:r>
          </w:p>
        </w:tc>
        <w:tc>
          <w:tcPr>
            <w:tcW w:w="1617" w:type="dxa"/>
            <w:shd w:val="clear" w:color="auto" w:fill="D0CECE"/>
            <w:vAlign w:val="center"/>
          </w:tcPr>
          <w:p w14:paraId="75845A07" w14:textId="77777777" w:rsidR="00BC3FF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Operación</w:t>
            </w:r>
          </w:p>
        </w:tc>
        <w:tc>
          <w:tcPr>
            <w:tcW w:w="1275" w:type="dxa"/>
            <w:vMerge/>
            <w:shd w:val="clear" w:color="auto" w:fill="D0CECE"/>
            <w:vAlign w:val="center"/>
          </w:tcPr>
          <w:p w14:paraId="717EC137" w14:textId="77777777" w:rsidR="00BC3FF0" w:rsidRDefault="00BC3FF0">
            <w:pPr>
              <w:widowControl w:val="0"/>
              <w:pBdr>
                <w:top w:val="nil"/>
                <w:left w:val="nil"/>
                <w:bottom w:val="nil"/>
                <w:right w:val="nil"/>
                <w:between w:val="nil"/>
              </w:pBdr>
              <w:spacing w:line="276" w:lineRule="auto"/>
              <w:rPr>
                <w:rFonts w:ascii="Tahoma" w:eastAsia="Tahoma" w:hAnsi="Tahoma" w:cs="Tahoma"/>
                <w:color w:val="000000"/>
                <w:sz w:val="18"/>
                <w:szCs w:val="18"/>
              </w:rPr>
            </w:pPr>
          </w:p>
        </w:tc>
        <w:tc>
          <w:tcPr>
            <w:tcW w:w="1276" w:type="dxa"/>
            <w:vMerge/>
            <w:shd w:val="clear" w:color="auto" w:fill="D0CECE"/>
            <w:vAlign w:val="center"/>
          </w:tcPr>
          <w:p w14:paraId="26C752CB" w14:textId="77777777" w:rsidR="00BC3FF0" w:rsidRDefault="00BC3FF0">
            <w:pPr>
              <w:widowControl w:val="0"/>
              <w:pBdr>
                <w:top w:val="nil"/>
                <w:left w:val="nil"/>
                <w:bottom w:val="nil"/>
                <w:right w:val="nil"/>
                <w:between w:val="nil"/>
              </w:pBdr>
              <w:spacing w:line="276" w:lineRule="auto"/>
              <w:rPr>
                <w:rFonts w:ascii="Tahoma" w:eastAsia="Tahoma" w:hAnsi="Tahoma" w:cs="Tahoma"/>
                <w:color w:val="000000"/>
                <w:sz w:val="18"/>
                <w:szCs w:val="18"/>
              </w:rPr>
            </w:pPr>
          </w:p>
        </w:tc>
        <w:tc>
          <w:tcPr>
            <w:tcW w:w="1276" w:type="dxa"/>
            <w:vMerge/>
            <w:shd w:val="clear" w:color="auto" w:fill="D0CECE"/>
            <w:vAlign w:val="center"/>
          </w:tcPr>
          <w:p w14:paraId="47BFFA4E" w14:textId="77777777" w:rsidR="00BC3FF0" w:rsidRDefault="00BC3FF0">
            <w:pPr>
              <w:widowControl w:val="0"/>
              <w:pBdr>
                <w:top w:val="nil"/>
                <w:left w:val="nil"/>
                <w:bottom w:val="nil"/>
                <w:right w:val="nil"/>
                <w:between w:val="nil"/>
              </w:pBdr>
              <w:spacing w:line="276" w:lineRule="auto"/>
              <w:rPr>
                <w:rFonts w:ascii="Tahoma" w:eastAsia="Tahoma" w:hAnsi="Tahoma" w:cs="Tahoma"/>
                <w:color w:val="000000"/>
                <w:sz w:val="18"/>
                <w:szCs w:val="18"/>
              </w:rPr>
            </w:pPr>
          </w:p>
        </w:tc>
      </w:tr>
      <w:tr w:rsidR="00BC3FF0" w14:paraId="140FE272" w14:textId="77777777">
        <w:trPr>
          <w:trHeight w:val="548"/>
        </w:trPr>
        <w:tc>
          <w:tcPr>
            <w:tcW w:w="2313" w:type="dxa"/>
            <w:vAlign w:val="center"/>
          </w:tcPr>
          <w:p w14:paraId="2FEF0EB3" w14:textId="77777777" w:rsidR="00BC3FF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Guatemala Overland</w:t>
            </w:r>
          </w:p>
          <w:p w14:paraId="0113BFF3" w14:textId="77777777" w:rsidR="00BC3FF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3</w:t>
            </w:r>
            <w:r>
              <w:rPr>
                <w:rFonts w:ascii="Tahoma" w:eastAsia="Tahoma" w:hAnsi="Tahoma" w:cs="Tahoma"/>
                <w:noProof/>
                <w:color w:val="942093"/>
                <w:sz w:val="28"/>
                <w:szCs w:val="28"/>
              </w:rPr>
              <w:drawing>
                <wp:inline distT="0" distB="0" distL="0" distR="0" wp14:anchorId="2D5C1ECD" wp14:editId="421663EE">
                  <wp:extent cx="169864" cy="169864"/>
                  <wp:effectExtent l="0" t="0" r="0" b="0"/>
                  <wp:docPr id="22"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700489E9" wp14:editId="792B916C">
                  <wp:extent cx="169864" cy="169864"/>
                  <wp:effectExtent l="0" t="0" r="0" b="0"/>
                  <wp:docPr id="23"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1776DE17" wp14:editId="4632C397">
                  <wp:extent cx="169864" cy="169864"/>
                  <wp:effectExtent l="0" t="0" r="0" b="0"/>
                  <wp:docPr id="24"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68" w:type="dxa"/>
            <w:vAlign w:val="center"/>
          </w:tcPr>
          <w:p w14:paraId="6DB7755D" w14:textId="77777777" w:rsidR="00BC3FF0"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2180</w:t>
            </w:r>
          </w:p>
        </w:tc>
        <w:tc>
          <w:tcPr>
            <w:tcW w:w="1363" w:type="dxa"/>
            <w:vAlign w:val="center"/>
          </w:tcPr>
          <w:p w14:paraId="321E5172" w14:textId="77777777" w:rsidR="00BC3FF0"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w:t>
            </w:r>
          </w:p>
        </w:tc>
        <w:tc>
          <w:tcPr>
            <w:tcW w:w="1617" w:type="dxa"/>
            <w:vAlign w:val="center"/>
          </w:tcPr>
          <w:p w14:paraId="50274D91" w14:textId="77777777" w:rsidR="00BC3FF0"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Domingo/</w:t>
            </w:r>
            <w:proofErr w:type="gramStart"/>
            <w:r>
              <w:rPr>
                <w:rFonts w:ascii="Tahoma" w:eastAsia="Tahoma" w:hAnsi="Tahoma" w:cs="Tahoma"/>
                <w:color w:val="942093"/>
                <w:sz w:val="18"/>
                <w:szCs w:val="18"/>
              </w:rPr>
              <w:t>Jueves</w:t>
            </w:r>
            <w:proofErr w:type="gramEnd"/>
          </w:p>
        </w:tc>
        <w:tc>
          <w:tcPr>
            <w:tcW w:w="1275" w:type="dxa"/>
            <w:vAlign w:val="center"/>
          </w:tcPr>
          <w:p w14:paraId="0ED794A3" w14:textId="77777777" w:rsidR="00BC3FF0"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2770</w:t>
            </w:r>
          </w:p>
        </w:tc>
        <w:tc>
          <w:tcPr>
            <w:tcW w:w="1276" w:type="dxa"/>
            <w:vAlign w:val="center"/>
          </w:tcPr>
          <w:p w14:paraId="7F6DE656" w14:textId="77777777" w:rsidR="00BC3FF0"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2140</w:t>
            </w:r>
          </w:p>
        </w:tc>
        <w:tc>
          <w:tcPr>
            <w:tcW w:w="1276" w:type="dxa"/>
            <w:vAlign w:val="center"/>
          </w:tcPr>
          <w:p w14:paraId="362A6921" w14:textId="77777777" w:rsidR="00BC3FF0"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1100</w:t>
            </w:r>
          </w:p>
        </w:tc>
      </w:tr>
      <w:tr w:rsidR="00BC3FF0" w14:paraId="382770FD" w14:textId="77777777">
        <w:trPr>
          <w:trHeight w:val="529"/>
        </w:trPr>
        <w:tc>
          <w:tcPr>
            <w:tcW w:w="2313" w:type="dxa"/>
            <w:vAlign w:val="center"/>
          </w:tcPr>
          <w:p w14:paraId="406EDF85" w14:textId="77777777" w:rsidR="00BC3FF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Guatemala Overland</w:t>
            </w:r>
          </w:p>
          <w:p w14:paraId="7881BC51" w14:textId="77777777" w:rsidR="00BC3FF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4</w:t>
            </w:r>
            <w:r>
              <w:rPr>
                <w:rFonts w:ascii="Tahoma" w:eastAsia="Tahoma" w:hAnsi="Tahoma" w:cs="Tahoma"/>
                <w:noProof/>
                <w:color w:val="942093"/>
                <w:sz w:val="28"/>
                <w:szCs w:val="28"/>
              </w:rPr>
              <w:drawing>
                <wp:inline distT="0" distB="0" distL="0" distR="0" wp14:anchorId="24864A47" wp14:editId="4EDC5823">
                  <wp:extent cx="169864" cy="169864"/>
                  <wp:effectExtent l="0" t="0" r="0" b="0"/>
                  <wp:docPr id="25"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762E2874" wp14:editId="63D2E000">
                  <wp:extent cx="169864" cy="169864"/>
                  <wp:effectExtent l="0" t="0" r="0" b="0"/>
                  <wp:docPr id="26"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2BE85590" wp14:editId="0B274EEE">
                  <wp:extent cx="169864" cy="169864"/>
                  <wp:effectExtent l="0" t="0" r="0" b="0"/>
                  <wp:docPr id="27"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7E0BBD39" wp14:editId="23673FD3">
                  <wp:extent cx="169864" cy="169864"/>
                  <wp:effectExtent l="0" t="0" r="0" b="0"/>
                  <wp:docPr id="3"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68" w:type="dxa"/>
            <w:vAlign w:val="center"/>
          </w:tcPr>
          <w:p w14:paraId="242268D0" w14:textId="77777777" w:rsidR="00BC3FF0"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2340</w:t>
            </w:r>
          </w:p>
        </w:tc>
        <w:tc>
          <w:tcPr>
            <w:tcW w:w="1363" w:type="dxa"/>
            <w:vAlign w:val="center"/>
          </w:tcPr>
          <w:p w14:paraId="571BB0ED" w14:textId="77777777" w:rsidR="00BC3FF0" w:rsidRDefault="00000000">
            <w:pPr>
              <w:jc w:val="center"/>
              <w:rPr>
                <w:color w:val="942093"/>
              </w:rPr>
            </w:pPr>
            <w:r>
              <w:rPr>
                <w:rFonts w:ascii="Tahoma" w:eastAsia="Tahoma" w:hAnsi="Tahoma" w:cs="Tahoma"/>
                <w:color w:val="942093"/>
                <w:sz w:val="18"/>
                <w:szCs w:val="18"/>
              </w:rPr>
              <w:t>2</w:t>
            </w:r>
          </w:p>
        </w:tc>
        <w:tc>
          <w:tcPr>
            <w:tcW w:w="1617" w:type="dxa"/>
            <w:vAlign w:val="center"/>
          </w:tcPr>
          <w:p w14:paraId="5C5F6B3B" w14:textId="77777777" w:rsidR="00BC3FF0"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Domingo/</w:t>
            </w:r>
            <w:proofErr w:type="gramStart"/>
            <w:r>
              <w:rPr>
                <w:rFonts w:ascii="Tahoma" w:eastAsia="Tahoma" w:hAnsi="Tahoma" w:cs="Tahoma"/>
                <w:color w:val="942093"/>
                <w:sz w:val="18"/>
                <w:szCs w:val="18"/>
              </w:rPr>
              <w:t>Jueves</w:t>
            </w:r>
            <w:proofErr w:type="gramEnd"/>
          </w:p>
        </w:tc>
        <w:tc>
          <w:tcPr>
            <w:tcW w:w="1275" w:type="dxa"/>
            <w:vAlign w:val="center"/>
          </w:tcPr>
          <w:p w14:paraId="53A1AF4B" w14:textId="77777777" w:rsidR="00BC3FF0"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3080</w:t>
            </w:r>
          </w:p>
        </w:tc>
        <w:tc>
          <w:tcPr>
            <w:tcW w:w="1276" w:type="dxa"/>
            <w:vAlign w:val="center"/>
          </w:tcPr>
          <w:p w14:paraId="7CCEA98F" w14:textId="77777777" w:rsidR="00BC3FF0"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2310</w:t>
            </w:r>
          </w:p>
        </w:tc>
        <w:tc>
          <w:tcPr>
            <w:tcW w:w="1276" w:type="dxa"/>
            <w:vAlign w:val="center"/>
          </w:tcPr>
          <w:p w14:paraId="1F4BC092" w14:textId="77777777" w:rsidR="00BC3FF0"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1100</w:t>
            </w:r>
          </w:p>
        </w:tc>
      </w:tr>
      <w:tr w:rsidR="00BC3FF0" w14:paraId="16707DCA" w14:textId="77777777">
        <w:trPr>
          <w:trHeight w:val="523"/>
        </w:trPr>
        <w:tc>
          <w:tcPr>
            <w:tcW w:w="2313" w:type="dxa"/>
            <w:vAlign w:val="center"/>
          </w:tcPr>
          <w:p w14:paraId="5C266C7B" w14:textId="77777777" w:rsidR="00BC3FF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Guatemala Overland</w:t>
            </w:r>
          </w:p>
          <w:p w14:paraId="491C8AF7" w14:textId="77777777" w:rsidR="00BC3FF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5</w:t>
            </w:r>
            <w:r>
              <w:rPr>
                <w:rFonts w:ascii="Tahoma" w:eastAsia="Tahoma" w:hAnsi="Tahoma" w:cs="Tahoma"/>
                <w:noProof/>
                <w:color w:val="942093"/>
                <w:sz w:val="28"/>
                <w:szCs w:val="28"/>
              </w:rPr>
              <w:drawing>
                <wp:inline distT="0" distB="0" distL="0" distR="0" wp14:anchorId="4B084EC1" wp14:editId="18C2186F">
                  <wp:extent cx="169864" cy="169864"/>
                  <wp:effectExtent l="0" t="0" r="0" b="0"/>
                  <wp:docPr id="4"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69301763" wp14:editId="74FE3296">
                  <wp:extent cx="169864" cy="169864"/>
                  <wp:effectExtent l="0" t="0" r="0" b="0"/>
                  <wp:docPr id="5"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56E7ADD6" wp14:editId="1104C2A3">
                  <wp:extent cx="169864" cy="169864"/>
                  <wp:effectExtent l="0" t="0" r="0" b="0"/>
                  <wp:docPr id="6"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7EAB9D29" wp14:editId="18B925B5">
                  <wp:extent cx="169864" cy="169864"/>
                  <wp:effectExtent l="0" t="0" r="0" b="0"/>
                  <wp:docPr id="7"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11E85551" wp14:editId="191DBF9F">
                  <wp:extent cx="169864" cy="169864"/>
                  <wp:effectExtent l="0" t="0" r="0" b="0"/>
                  <wp:docPr id="8"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68" w:type="dxa"/>
            <w:vAlign w:val="center"/>
          </w:tcPr>
          <w:p w14:paraId="670C0F3A" w14:textId="77777777" w:rsidR="00BC3FF0"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2610</w:t>
            </w:r>
          </w:p>
        </w:tc>
        <w:tc>
          <w:tcPr>
            <w:tcW w:w="1363" w:type="dxa"/>
            <w:vAlign w:val="center"/>
          </w:tcPr>
          <w:p w14:paraId="54B11AAE" w14:textId="77777777" w:rsidR="00BC3FF0" w:rsidRDefault="00000000">
            <w:pPr>
              <w:jc w:val="center"/>
              <w:rPr>
                <w:color w:val="942093"/>
              </w:rPr>
            </w:pPr>
            <w:r>
              <w:rPr>
                <w:rFonts w:ascii="Tahoma" w:eastAsia="Tahoma" w:hAnsi="Tahoma" w:cs="Tahoma"/>
                <w:color w:val="942093"/>
                <w:sz w:val="18"/>
                <w:szCs w:val="18"/>
              </w:rPr>
              <w:t>2</w:t>
            </w:r>
          </w:p>
        </w:tc>
        <w:tc>
          <w:tcPr>
            <w:tcW w:w="1617" w:type="dxa"/>
            <w:vAlign w:val="center"/>
          </w:tcPr>
          <w:p w14:paraId="295973A8" w14:textId="77777777" w:rsidR="00BC3FF0"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Domingo/</w:t>
            </w:r>
            <w:proofErr w:type="gramStart"/>
            <w:r>
              <w:rPr>
                <w:rFonts w:ascii="Tahoma" w:eastAsia="Tahoma" w:hAnsi="Tahoma" w:cs="Tahoma"/>
                <w:color w:val="942093"/>
                <w:sz w:val="18"/>
                <w:szCs w:val="18"/>
              </w:rPr>
              <w:t>Jueves</w:t>
            </w:r>
            <w:proofErr w:type="gramEnd"/>
          </w:p>
        </w:tc>
        <w:tc>
          <w:tcPr>
            <w:tcW w:w="1275" w:type="dxa"/>
            <w:vAlign w:val="center"/>
          </w:tcPr>
          <w:p w14:paraId="67B6C3D4" w14:textId="77777777" w:rsidR="00BC3FF0"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3570</w:t>
            </w:r>
          </w:p>
        </w:tc>
        <w:tc>
          <w:tcPr>
            <w:tcW w:w="1276" w:type="dxa"/>
            <w:vAlign w:val="center"/>
          </w:tcPr>
          <w:p w14:paraId="69838703" w14:textId="77777777" w:rsidR="00BC3FF0"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2570</w:t>
            </w:r>
          </w:p>
        </w:tc>
        <w:tc>
          <w:tcPr>
            <w:tcW w:w="1276" w:type="dxa"/>
            <w:vAlign w:val="center"/>
          </w:tcPr>
          <w:p w14:paraId="75DF669D" w14:textId="77777777" w:rsidR="00BC3FF0"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1100</w:t>
            </w:r>
          </w:p>
        </w:tc>
      </w:tr>
    </w:tbl>
    <w:p w14:paraId="74965F4F" w14:textId="77777777" w:rsidR="00BC3FF0" w:rsidRDefault="00000000">
      <w:pPr>
        <w:jc w:val="both"/>
        <w:rPr>
          <w:rFonts w:ascii="Tahoma" w:eastAsia="Tahoma" w:hAnsi="Tahoma" w:cs="Tahoma"/>
          <w:color w:val="942093"/>
        </w:rPr>
      </w:pPr>
      <w:r>
        <w:rPr>
          <w:rFonts w:ascii="Tahoma" w:eastAsia="Tahoma" w:hAnsi="Tahoma" w:cs="Tahoma"/>
          <w:b/>
          <w:bCs/>
          <w:color w:val="942093"/>
        </w:rPr>
        <w:t>*Preguntar por el suplemento de pasajero viajando solo</w:t>
      </w:r>
      <w:r>
        <w:rPr>
          <w:rFonts w:ascii="Tahoma" w:eastAsia="Tahoma" w:hAnsi="Tahoma" w:cs="Tahoma"/>
          <w:color w:val="942093"/>
        </w:rPr>
        <w:t>.</w:t>
      </w:r>
    </w:p>
    <w:p w14:paraId="47D34AFE" w14:textId="77777777" w:rsidR="00BC3FF0" w:rsidRDefault="00BC3FF0">
      <w:pPr>
        <w:jc w:val="both"/>
        <w:rPr>
          <w:rFonts w:ascii="Tahoma" w:eastAsia="Tahoma" w:hAnsi="Tahoma" w:cs="Tahoma"/>
          <w:color w:val="942093"/>
        </w:rPr>
      </w:pPr>
    </w:p>
    <w:p w14:paraId="0FF0BE54" w14:textId="77777777" w:rsidR="00BC3FF0" w:rsidRDefault="00BC3FF0">
      <w:pPr>
        <w:widowControl w:val="0"/>
        <w:ind w:right="87"/>
        <w:jc w:val="both"/>
        <w:rPr>
          <w:rFonts w:ascii="Tahoma" w:eastAsia="Tahoma" w:hAnsi="Tahoma" w:cs="Tahoma"/>
          <w:b/>
          <w:bCs/>
          <w:color w:val="942093"/>
          <w:sz w:val="28"/>
          <w:szCs w:val="28"/>
          <w:u w:val="single"/>
        </w:rPr>
      </w:pPr>
    </w:p>
    <w:p w14:paraId="21C25E01" w14:textId="77777777" w:rsidR="00BC3FF0" w:rsidRDefault="00000000">
      <w:pPr>
        <w:widowControl w:val="0"/>
        <w:ind w:right="87"/>
        <w:jc w:val="both"/>
        <w:rPr>
          <w:rFonts w:ascii="Tahoma" w:eastAsia="Tahoma" w:hAnsi="Tahoma" w:cs="Tahoma"/>
          <w:b/>
          <w:bCs/>
          <w:color w:val="942093"/>
          <w:sz w:val="28"/>
          <w:szCs w:val="28"/>
          <w:u w:val="single"/>
        </w:rPr>
      </w:pPr>
      <w:r>
        <w:rPr>
          <w:rFonts w:ascii="Tahoma" w:eastAsia="Tahoma" w:hAnsi="Tahoma" w:cs="Tahoma"/>
          <w:b/>
          <w:bCs/>
          <w:color w:val="942093"/>
          <w:sz w:val="28"/>
          <w:szCs w:val="28"/>
          <w:u w:val="single"/>
        </w:rPr>
        <w:t>ITINERARIO</w:t>
      </w:r>
    </w:p>
    <w:p w14:paraId="389D1CC3" w14:textId="77777777" w:rsidR="00BC3FF0" w:rsidRDefault="00000000">
      <w:pPr>
        <w:pBdr>
          <w:top w:val="nil"/>
          <w:left w:val="nil"/>
          <w:bottom w:val="nil"/>
          <w:right w:val="nil"/>
          <w:between w:val="nil"/>
        </w:pBdr>
        <w:rPr>
          <w:rFonts w:ascii="Tahoma" w:eastAsia="Tahoma" w:hAnsi="Tahoma" w:cs="Tahoma"/>
          <w:color w:val="000000"/>
        </w:rPr>
      </w:pPr>
      <w:r>
        <w:rPr>
          <w:rFonts w:ascii="Tahoma" w:eastAsia="Tahoma" w:hAnsi="Tahoma" w:cs="Tahoma"/>
          <w:b/>
          <w:bCs/>
          <w:color w:val="000000"/>
        </w:rPr>
        <w:t>Nota</w:t>
      </w:r>
      <w:r>
        <w:rPr>
          <w:rFonts w:ascii="Tahoma" w:eastAsia="Tahoma" w:hAnsi="Tahoma" w:cs="Tahoma"/>
          <w:color w:val="000000"/>
        </w:rPr>
        <w:t>: Este itinerario no requiere vuelos internos.</w:t>
      </w:r>
    </w:p>
    <w:p w14:paraId="7E653ADB" w14:textId="77777777" w:rsidR="00BC3FF0" w:rsidRDefault="00BC3FF0">
      <w:pPr>
        <w:widowControl w:val="0"/>
        <w:ind w:right="87"/>
        <w:jc w:val="both"/>
        <w:rPr>
          <w:rFonts w:ascii="Tahoma" w:eastAsia="Tahoma" w:hAnsi="Tahoma" w:cs="Tahoma"/>
          <w:b/>
          <w:bCs/>
          <w:color w:val="942093"/>
          <w:sz w:val="28"/>
          <w:szCs w:val="28"/>
          <w:u w:val="single"/>
        </w:rPr>
      </w:pPr>
    </w:p>
    <w:p w14:paraId="0C8FD17B" w14:textId="77777777" w:rsidR="00BC3FF0" w:rsidRDefault="00000000">
      <w:pPr>
        <w:pBdr>
          <w:top w:val="nil"/>
          <w:left w:val="nil"/>
          <w:bottom w:val="nil"/>
          <w:right w:val="nil"/>
          <w:between w:val="nil"/>
        </w:pBdr>
        <w:shd w:val="clear" w:color="auto" w:fill="FFFFFF"/>
        <w:rPr>
          <w:rFonts w:ascii="Tahoma" w:eastAsia="Tahoma" w:hAnsi="Tahoma" w:cs="Tahoma"/>
          <w:color w:val="942093"/>
          <w:sz w:val="28"/>
          <w:szCs w:val="28"/>
        </w:rPr>
      </w:pPr>
      <w:r>
        <w:rPr>
          <w:rFonts w:ascii="Tahoma" w:eastAsia="Tahoma" w:hAnsi="Tahoma" w:cs="Tahoma"/>
          <w:b/>
          <w:bCs/>
          <w:color w:val="942093"/>
          <w:sz w:val="28"/>
          <w:szCs w:val="28"/>
        </w:rPr>
        <w:t>DÍA 1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LLEGADA A CIUDAD DE GUATEMALA </w:t>
      </w:r>
    </w:p>
    <w:p w14:paraId="04642125" w14:textId="77777777" w:rsidR="00BC3FF0" w:rsidRDefault="00BC3F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Helvetica Neue" w:eastAsia="Helvetica Neue" w:hAnsi="Helvetica Neue" w:cs="Helvetica Neue"/>
        </w:rPr>
      </w:pPr>
    </w:p>
    <w:p w14:paraId="10584A88" w14:textId="77777777" w:rsidR="00BC3FF0"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r>
        <w:rPr>
          <w:rFonts w:ascii="Tahoma" w:eastAsia="Tahoma" w:hAnsi="Tahoma" w:cs="Tahoma"/>
          <w:b/>
          <w:bCs/>
        </w:rPr>
        <w:t xml:space="preserve">Arribo al Aeropuerto Internacional en Ciudad de Guatemala La Aurora y traslado hacia el hotel en Ciudad de Guatemala para </w:t>
      </w:r>
      <w:r>
        <w:rPr>
          <w:rFonts w:ascii="Tahoma" w:eastAsia="Tahoma" w:hAnsi="Tahoma" w:cs="Tahoma"/>
        </w:rPr>
        <w:t>Alojamiento.</w:t>
      </w:r>
    </w:p>
    <w:p w14:paraId="641703A5" w14:textId="77777777" w:rsidR="00E051E1" w:rsidRDefault="00E051E1" w:rsidP="00E051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p>
    <w:p w14:paraId="5F9A61E8" w14:textId="77777777" w:rsidR="00E051E1" w:rsidRDefault="00E051E1" w:rsidP="00E051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p>
    <w:p w14:paraId="79FA9403" w14:textId="77777777" w:rsidR="00E051E1" w:rsidRDefault="00E051E1" w:rsidP="00E051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p>
    <w:p w14:paraId="1C51A98D" w14:textId="77777777" w:rsidR="00E051E1" w:rsidRDefault="00E051E1" w:rsidP="00E051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p>
    <w:p w14:paraId="1B053BC8" w14:textId="1D0D2503" w:rsidR="00BC3FF0" w:rsidRPr="00E051E1" w:rsidRDefault="00000000" w:rsidP="00E051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color w:val="942093"/>
          <w:sz w:val="28"/>
          <w:szCs w:val="28"/>
        </w:rPr>
        <w:lastRenderedPageBreak/>
        <w:t>DÍA 2 –</w:t>
      </w:r>
      <w:r>
        <w:rPr>
          <w:rFonts w:ascii="Tahoma" w:eastAsia="Tahoma" w:hAnsi="Tahoma" w:cs="Tahoma"/>
          <w:color w:val="942093"/>
          <w:sz w:val="28"/>
          <w:szCs w:val="28"/>
        </w:rPr>
        <w:t xml:space="preserve"> </w:t>
      </w:r>
      <w:r>
        <w:rPr>
          <w:rFonts w:ascii="Tahoma" w:eastAsia="Tahoma" w:hAnsi="Tahoma" w:cs="Tahoma"/>
          <w:b/>
          <w:bCs/>
          <w:color w:val="942093"/>
          <w:sz w:val="28"/>
          <w:szCs w:val="28"/>
        </w:rPr>
        <w:t>GUATEMALA – QUIRIGUÁ – RÍO DULCE</w:t>
      </w:r>
    </w:p>
    <w:p w14:paraId="32D320E7" w14:textId="77777777" w:rsidR="00BC3FF0" w:rsidRDefault="00BC3F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68A20F10" w14:textId="77777777" w:rsidR="00BC3FF0"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Salida hacia Arqueológico de Quiriguá</w:t>
      </w:r>
      <w:r>
        <w:rPr>
          <w:rFonts w:ascii="Tahoma" w:eastAsia="Tahoma" w:hAnsi="Tahoma" w:cs="Tahoma"/>
        </w:rPr>
        <w:t xml:space="preserve"> (Guatemala) localizado a orillas del Río Motagua, el parque está comprendido en un complejo de estelas esculpidas en piedra arenisca, dentro de las cuales se encuentra la estela más alta de todo el mundo Maya, con más de 10.60 </w:t>
      </w:r>
      <w:proofErr w:type="spellStart"/>
      <w:r>
        <w:rPr>
          <w:rFonts w:ascii="Tahoma" w:eastAsia="Tahoma" w:hAnsi="Tahoma" w:cs="Tahoma"/>
        </w:rPr>
        <w:t>mts</w:t>
      </w:r>
      <w:proofErr w:type="spellEnd"/>
      <w:r>
        <w:rPr>
          <w:rFonts w:ascii="Tahoma" w:eastAsia="Tahoma" w:hAnsi="Tahoma" w:cs="Tahoma"/>
        </w:rPr>
        <w:t xml:space="preserve">. De altura, así también figuras zoomorfas que datan del período clásico de los mayas. </w:t>
      </w:r>
      <w:r>
        <w:rPr>
          <w:rFonts w:ascii="Tahoma" w:eastAsia="Tahoma" w:hAnsi="Tahoma" w:cs="Tahoma"/>
          <w:b/>
          <w:bCs/>
        </w:rPr>
        <w:t>Continuación hacia Río Dulce. Alojamiento</w:t>
      </w:r>
    </w:p>
    <w:p w14:paraId="2C28CE27" w14:textId="77777777" w:rsidR="00BC3FF0" w:rsidRDefault="00BC3FF0">
      <w:pPr>
        <w:pBdr>
          <w:top w:val="nil"/>
          <w:left w:val="nil"/>
          <w:bottom w:val="nil"/>
          <w:right w:val="nil"/>
          <w:between w:val="nil"/>
        </w:pBdr>
        <w:shd w:val="clear" w:color="auto" w:fill="FFFFFF"/>
        <w:rPr>
          <w:rFonts w:ascii="Tahoma" w:eastAsia="Tahoma" w:hAnsi="Tahoma" w:cs="Tahoma"/>
          <w:b/>
          <w:bCs/>
          <w:color w:val="942093"/>
          <w:sz w:val="28"/>
          <w:szCs w:val="28"/>
        </w:rPr>
      </w:pPr>
    </w:p>
    <w:p w14:paraId="347972E1" w14:textId="77777777" w:rsidR="00BC3FF0" w:rsidRDefault="00000000">
      <w:pPr>
        <w:pBdr>
          <w:top w:val="nil"/>
          <w:left w:val="nil"/>
          <w:bottom w:val="nil"/>
          <w:right w:val="nil"/>
          <w:between w:val="nil"/>
        </w:pBdr>
        <w:shd w:val="clear" w:color="auto" w:fill="FFFFFF"/>
        <w:rPr>
          <w:rFonts w:ascii="Tahoma" w:eastAsia="Tahoma" w:hAnsi="Tahoma" w:cs="Tahoma"/>
          <w:color w:val="942093"/>
          <w:sz w:val="28"/>
          <w:szCs w:val="28"/>
        </w:rPr>
      </w:pPr>
      <w:r>
        <w:rPr>
          <w:rFonts w:ascii="Tahoma" w:eastAsia="Tahoma" w:hAnsi="Tahoma" w:cs="Tahoma"/>
          <w:b/>
          <w:bCs/>
          <w:color w:val="942093"/>
          <w:sz w:val="28"/>
          <w:szCs w:val="28"/>
        </w:rPr>
        <w:t xml:space="preserve">DÍA 3 – RÍO DULCE – LIVINGSTON - FLORES </w:t>
      </w:r>
    </w:p>
    <w:p w14:paraId="3238EADF" w14:textId="77777777" w:rsidR="00BC3FF0" w:rsidRDefault="00BC3F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4C972B47" w14:textId="77777777" w:rsidR="00BC3FF0"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Traslado hacia Río Dulce.</w:t>
      </w:r>
      <w:r>
        <w:rPr>
          <w:rFonts w:ascii="Tahoma" w:eastAsia="Tahoma" w:hAnsi="Tahoma" w:cs="Tahoma"/>
        </w:rPr>
        <w:t xml:space="preserve"> Salida en bote para visitar el poblado de origen garífuna Livingstone con su música reggae y punta, el pan de coco, etc. Continuación en bote río arriba, desde donde observaremos la exuberante vegetación y un cañón natural. Y con el bote se introducirán en los canales, continuación hacia Río Dulce, </w:t>
      </w:r>
      <w:r>
        <w:rPr>
          <w:rFonts w:ascii="Tahoma" w:eastAsia="Tahoma" w:hAnsi="Tahoma" w:cs="Tahoma"/>
          <w:b/>
          <w:bCs/>
        </w:rPr>
        <w:t>TOUR panorámico</w:t>
      </w:r>
      <w:r>
        <w:rPr>
          <w:rFonts w:ascii="Tahoma" w:eastAsia="Tahoma" w:hAnsi="Tahoma" w:cs="Tahoma"/>
        </w:rPr>
        <w:t xml:space="preserve"> del Castillo de San Felipe de Lara, fortaleza construida en el siglo XVII por los españoles para evitar los saqueos de los almacenes que tenían a orillas del Lago. </w:t>
      </w:r>
      <w:r>
        <w:rPr>
          <w:rFonts w:ascii="Tahoma" w:eastAsia="Tahoma" w:hAnsi="Tahoma" w:cs="Tahoma"/>
          <w:b/>
          <w:bCs/>
        </w:rPr>
        <w:t>Más tarde continuaremos a la ciudad de Flores. Alojamiento.</w:t>
      </w:r>
    </w:p>
    <w:p w14:paraId="5E641A75" w14:textId="77777777" w:rsidR="00BC3FF0" w:rsidRDefault="00BC3F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4157E846" w14:textId="03E24850" w:rsidR="00BC3FF0"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color w:val="942093"/>
        </w:rPr>
      </w:pPr>
      <w:r>
        <w:rPr>
          <w:rFonts w:ascii="Tahoma" w:eastAsia="Tahoma" w:hAnsi="Tahoma" w:cs="Tahoma"/>
          <w:b/>
          <w:bCs/>
          <w:color w:val="942093"/>
          <w:sz w:val="28"/>
          <w:szCs w:val="28"/>
        </w:rPr>
        <w:t>DÍA 4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FLORES – TIKAL – FLORES </w:t>
      </w:r>
    </w:p>
    <w:p w14:paraId="6476A33D" w14:textId="77777777" w:rsidR="00BC3FF0" w:rsidRDefault="00BC3F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color w:val="000000"/>
        </w:rPr>
      </w:pPr>
    </w:p>
    <w:p w14:paraId="366144E3" w14:textId="77777777" w:rsidR="00BC3FF0"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Traslado hacia el Sitio Arqueológico más importante del mundo Maya, Tikal</w:t>
      </w:r>
      <w:r>
        <w:rPr>
          <w:rFonts w:ascii="Tahoma" w:eastAsia="Tahoma" w:hAnsi="Tahoma" w:cs="Tahoma"/>
        </w:rPr>
        <w:t xml:space="preserve">, su nombre significa “Lugar de Voces”, construido durante el período clásico de los Mayas. A su llegada al Sitio Arqueológico Tikal, nuestro guía le mostrará la maqueta del complejo de Templos y Acrópolis. Visita del Complejo Q y R, continuación hacia la Acrópolis Central, los Templos I “El Gran Jaguar” y el templo II “de Los Mascarones”, considerado el primero como uno de los más importantes dentro del complejo, visita del Mundo Perdido </w:t>
      </w:r>
      <w:r>
        <w:rPr>
          <w:rFonts w:ascii="Tahoma" w:eastAsia="Tahoma" w:hAnsi="Tahoma" w:cs="Tahoma"/>
          <w:b/>
          <w:bCs/>
        </w:rPr>
        <w:t>(si el tiempo lo permite)</w:t>
      </w:r>
      <w:r>
        <w:rPr>
          <w:rFonts w:ascii="Tahoma" w:eastAsia="Tahoma" w:hAnsi="Tahoma" w:cs="Tahoma"/>
        </w:rPr>
        <w:t xml:space="preserve">, y por la tarde retorno al Centro de Visitantes para almuerzo. </w:t>
      </w:r>
      <w:r>
        <w:rPr>
          <w:rFonts w:ascii="Tahoma" w:eastAsia="Tahoma" w:hAnsi="Tahoma" w:cs="Tahoma"/>
          <w:b/>
          <w:bCs/>
        </w:rPr>
        <w:t>A hora conveniente traslado hacia su hotel para alojamiento.</w:t>
      </w:r>
    </w:p>
    <w:p w14:paraId="4C9C7741" w14:textId="77777777" w:rsidR="00BC3FF0" w:rsidRDefault="00BC3F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2997DAB2" w14:textId="77777777" w:rsidR="00BC3FF0"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r>
        <w:rPr>
          <w:rFonts w:ascii="Tahoma" w:eastAsia="Tahoma" w:hAnsi="Tahoma" w:cs="Tahoma"/>
          <w:b/>
          <w:bCs/>
          <w:color w:val="942093"/>
          <w:sz w:val="28"/>
          <w:szCs w:val="28"/>
        </w:rPr>
        <w:t>DÍA 5 –</w:t>
      </w:r>
      <w:r>
        <w:rPr>
          <w:rFonts w:ascii="Tahoma" w:eastAsia="Tahoma" w:hAnsi="Tahoma" w:cs="Tahoma"/>
          <w:color w:val="942093"/>
          <w:sz w:val="28"/>
          <w:szCs w:val="28"/>
        </w:rPr>
        <w:t xml:space="preserve"> </w:t>
      </w:r>
      <w:r>
        <w:rPr>
          <w:rFonts w:ascii="Tahoma" w:eastAsia="Tahoma" w:hAnsi="Tahoma" w:cs="Tahoma"/>
          <w:b/>
          <w:bCs/>
          <w:color w:val="942093"/>
          <w:sz w:val="28"/>
          <w:szCs w:val="28"/>
        </w:rPr>
        <w:t>FLORES - CUEVAS DE CANDELARIA - COBÁN</w:t>
      </w:r>
    </w:p>
    <w:p w14:paraId="41ADAF96" w14:textId="77777777" w:rsidR="00BC3FF0" w:rsidRDefault="00BC3F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3F35EDED" w14:textId="77777777" w:rsidR="00BC3FF0"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r>
        <w:rPr>
          <w:rFonts w:ascii="Tahoma" w:eastAsia="Tahoma" w:hAnsi="Tahoma" w:cs="Tahoma"/>
          <w:b/>
          <w:bCs/>
        </w:rPr>
        <w:t>Desayuno. Traslado desde Flores hacia Cobán</w:t>
      </w:r>
      <w:r>
        <w:rPr>
          <w:rFonts w:ascii="Tahoma" w:eastAsia="Tahoma" w:hAnsi="Tahoma" w:cs="Tahoma"/>
        </w:rPr>
        <w:t xml:space="preserve">, en ruta visita del Parque Nacional Cuevas de Candelaria es un sistema de cuevas y ríos subterráneos considerado como uno de los más grandes e impresionantes de América Latina. Además de su importancia espeleológica* El sistema de Candelaria fue un sitio de peregrinación de gran importancia para la civilización Maya y es, hoy en día, refugio de una gran diversidad de flora y fauna, </w:t>
      </w:r>
      <w:r>
        <w:rPr>
          <w:rFonts w:ascii="Tahoma" w:eastAsia="Tahoma" w:hAnsi="Tahoma" w:cs="Tahoma"/>
          <w:b/>
          <w:bCs/>
        </w:rPr>
        <w:t>seguidamente continuación hacia Cobán. Alojamiento.</w:t>
      </w:r>
      <w:r>
        <w:rPr>
          <w:rFonts w:ascii="Tahoma" w:eastAsia="Tahoma" w:hAnsi="Tahoma" w:cs="Tahoma"/>
        </w:rPr>
        <w:t xml:space="preserve"> </w:t>
      </w:r>
    </w:p>
    <w:p w14:paraId="12F56E2C" w14:textId="77777777" w:rsidR="00BC3FF0" w:rsidRDefault="00BC3F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6C9055FD" w14:textId="1AFCE07C" w:rsidR="00BC3FF0"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r>
        <w:rPr>
          <w:rFonts w:ascii="Tahoma" w:eastAsia="Tahoma" w:hAnsi="Tahoma" w:cs="Tahoma"/>
          <w:b/>
          <w:bCs/>
          <w:color w:val="942093"/>
          <w:sz w:val="28"/>
          <w:szCs w:val="28"/>
        </w:rPr>
        <w:t>DÍA 6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SEMUC CHAMPEY </w:t>
      </w:r>
    </w:p>
    <w:p w14:paraId="783FBA1A" w14:textId="77777777" w:rsidR="00BC3FF0" w:rsidRDefault="00BC3F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3FD36690" w14:textId="77777777" w:rsidR="00BC3FF0"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r>
        <w:rPr>
          <w:rFonts w:ascii="Tahoma" w:eastAsia="Tahoma" w:hAnsi="Tahoma" w:cs="Tahoma"/>
          <w:b/>
          <w:bCs/>
        </w:rPr>
        <w:t xml:space="preserve">Desayuno. Traslado hacia </w:t>
      </w:r>
      <w:proofErr w:type="spellStart"/>
      <w:r>
        <w:rPr>
          <w:rFonts w:ascii="Tahoma" w:eastAsia="Tahoma" w:hAnsi="Tahoma" w:cs="Tahoma"/>
          <w:b/>
          <w:bCs/>
        </w:rPr>
        <w:t>Semuc</w:t>
      </w:r>
      <w:proofErr w:type="spellEnd"/>
      <w:r>
        <w:rPr>
          <w:rFonts w:ascii="Tahoma" w:eastAsia="Tahoma" w:hAnsi="Tahoma" w:cs="Tahoma"/>
          <w:b/>
          <w:bCs/>
        </w:rPr>
        <w:t xml:space="preserve"> Champey</w:t>
      </w:r>
      <w:r>
        <w:rPr>
          <w:rFonts w:ascii="Tahoma" w:eastAsia="Tahoma" w:hAnsi="Tahoma" w:cs="Tahoma"/>
        </w:rPr>
        <w:t xml:space="preserve">, está localizado en el municipio de Lanquín, sobre el río </w:t>
      </w:r>
      <w:proofErr w:type="spellStart"/>
      <w:r>
        <w:rPr>
          <w:rFonts w:ascii="Tahoma" w:eastAsia="Tahoma" w:hAnsi="Tahoma" w:cs="Tahoma"/>
        </w:rPr>
        <w:t>Cahabón</w:t>
      </w:r>
      <w:proofErr w:type="spellEnd"/>
      <w:r>
        <w:rPr>
          <w:rFonts w:ascii="Tahoma" w:eastAsia="Tahoma" w:hAnsi="Tahoma" w:cs="Tahoma"/>
        </w:rPr>
        <w:t xml:space="preserve"> </w:t>
      </w:r>
      <w:proofErr w:type="spellStart"/>
      <w:r>
        <w:rPr>
          <w:rFonts w:ascii="Tahoma" w:eastAsia="Tahoma" w:hAnsi="Tahoma" w:cs="Tahoma"/>
        </w:rPr>
        <w:t>Semuc</w:t>
      </w:r>
      <w:proofErr w:type="spellEnd"/>
      <w:r>
        <w:rPr>
          <w:rFonts w:ascii="Tahoma" w:eastAsia="Tahoma" w:hAnsi="Tahoma" w:cs="Tahoma"/>
        </w:rPr>
        <w:t xml:space="preserve"> Champey está constituido por un puente natural de aproximadamente 500 metros de largo, en cuyo interior, el río </w:t>
      </w:r>
      <w:proofErr w:type="spellStart"/>
      <w:r>
        <w:rPr>
          <w:rFonts w:ascii="Tahoma" w:eastAsia="Tahoma" w:hAnsi="Tahoma" w:cs="Tahoma"/>
        </w:rPr>
        <w:t>Cahabón</w:t>
      </w:r>
      <w:proofErr w:type="spellEnd"/>
      <w:r>
        <w:rPr>
          <w:rFonts w:ascii="Tahoma" w:eastAsia="Tahoma" w:hAnsi="Tahoma" w:cs="Tahoma"/>
        </w:rPr>
        <w:t xml:space="preserve"> circula subterráneamente, en lo que se conoce como un siguán. En la parte superior forma una gran variedad de pozas de uno y tres metros de profundidad, que son alimentadas por manantiales de la montaña. Estas piletas se localizan en un pequeño cañón formado por una roca sedimentaria y caliza propia de las tierras altas del valle del Polochic. Por las características del Bosque Muy Húmedo subtropical cálido existe abundante variedad de no menos de 20 subespecies en cada género. </w:t>
      </w:r>
      <w:r>
        <w:rPr>
          <w:rFonts w:ascii="Tahoma" w:eastAsia="Tahoma" w:hAnsi="Tahoma" w:cs="Tahoma"/>
          <w:b/>
          <w:bCs/>
        </w:rPr>
        <w:t>A la hora indicada retorno a Cobán para alojamiento.</w:t>
      </w:r>
      <w:r>
        <w:rPr>
          <w:rFonts w:ascii="Tahoma" w:eastAsia="Tahoma" w:hAnsi="Tahoma" w:cs="Tahoma"/>
        </w:rPr>
        <w:t xml:space="preserve"> </w:t>
      </w:r>
    </w:p>
    <w:p w14:paraId="2C128A8A" w14:textId="77777777" w:rsidR="00BC3FF0" w:rsidRDefault="00BC3F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1C564BA3" w14:textId="77777777" w:rsidR="00E051E1" w:rsidRDefault="00E051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68BCAA58" w14:textId="77777777" w:rsidR="00E051E1" w:rsidRDefault="00E051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5E599D02" w14:textId="35A07BDD" w:rsidR="00BC3FF0"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r>
        <w:rPr>
          <w:rFonts w:ascii="Tahoma" w:eastAsia="Tahoma" w:hAnsi="Tahoma" w:cs="Tahoma"/>
          <w:b/>
          <w:bCs/>
          <w:color w:val="942093"/>
          <w:sz w:val="28"/>
          <w:szCs w:val="28"/>
        </w:rPr>
        <w:lastRenderedPageBreak/>
        <w:t>DÍA 7 –</w:t>
      </w:r>
      <w:r>
        <w:rPr>
          <w:rFonts w:ascii="Tahoma" w:eastAsia="Tahoma" w:hAnsi="Tahoma" w:cs="Tahoma"/>
          <w:color w:val="942093"/>
          <w:sz w:val="28"/>
          <w:szCs w:val="28"/>
        </w:rPr>
        <w:t xml:space="preserve"> </w:t>
      </w:r>
      <w:r>
        <w:rPr>
          <w:rFonts w:ascii="Tahoma" w:eastAsia="Tahoma" w:hAnsi="Tahoma" w:cs="Tahoma"/>
          <w:b/>
          <w:bCs/>
          <w:color w:val="942093"/>
          <w:sz w:val="28"/>
          <w:szCs w:val="28"/>
        </w:rPr>
        <w:t>COBÁN - BIOTOPO DEL QUETZAL - GUATEMALA</w:t>
      </w:r>
      <w:r>
        <w:rPr>
          <w:rFonts w:ascii="Helvetica Neue" w:eastAsia="Helvetica Neue" w:hAnsi="Helvetica Neue" w:cs="Helvetica Neue"/>
        </w:rPr>
        <w:t xml:space="preserve"> </w:t>
      </w:r>
    </w:p>
    <w:p w14:paraId="2EE93D81" w14:textId="77777777" w:rsidR="00BC3FF0" w:rsidRDefault="00BC3F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44E9474B" w14:textId="77777777" w:rsidR="00BC3FF0"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Salida hacia el Biotopo del Quetzal, es uno de los sitios turísticos más relevantes del</w:t>
      </w:r>
      <w:r>
        <w:rPr>
          <w:rFonts w:ascii="Helvetica Neue" w:eastAsia="Helvetica Neue" w:hAnsi="Helvetica Neue" w:cs="Helvetica Neue"/>
          <w:b/>
          <w:bCs/>
        </w:rPr>
        <w:t xml:space="preserve"> </w:t>
      </w:r>
      <w:r>
        <w:rPr>
          <w:rFonts w:ascii="Tahoma" w:eastAsia="Tahoma" w:hAnsi="Tahoma" w:cs="Tahoma"/>
          <w:b/>
          <w:bCs/>
        </w:rPr>
        <w:t>departamento</w:t>
      </w:r>
      <w:r>
        <w:rPr>
          <w:rFonts w:ascii="Tahoma" w:eastAsia="Tahoma" w:hAnsi="Tahoma" w:cs="Tahoma"/>
        </w:rPr>
        <w:t xml:space="preserve">. Localizado en </w:t>
      </w:r>
      <w:proofErr w:type="spellStart"/>
      <w:r>
        <w:rPr>
          <w:rFonts w:ascii="Tahoma" w:eastAsia="Tahoma" w:hAnsi="Tahoma" w:cs="Tahoma"/>
        </w:rPr>
        <w:t>Purulha</w:t>
      </w:r>
      <w:proofErr w:type="spellEnd"/>
      <w:r>
        <w:rPr>
          <w:rFonts w:ascii="Tahoma" w:eastAsia="Tahoma" w:hAnsi="Tahoma" w:cs="Tahoma"/>
        </w:rPr>
        <w:t xml:space="preserve">, esta unidad de conservación con un área de 1175 hectáreas está dominada por jungla nubosa y sus montañas que alcanzan una altura de 2300 m </w:t>
      </w:r>
      <w:proofErr w:type="spellStart"/>
      <w:r>
        <w:rPr>
          <w:rFonts w:ascii="Tahoma" w:eastAsia="Tahoma" w:hAnsi="Tahoma" w:cs="Tahoma"/>
        </w:rPr>
        <w:t>s.n.m</w:t>
      </w:r>
      <w:proofErr w:type="spellEnd"/>
      <w:r>
        <w:rPr>
          <w:rFonts w:ascii="Tahoma" w:eastAsia="Tahoma" w:hAnsi="Tahoma" w:cs="Tahoma"/>
        </w:rPr>
        <w:t xml:space="preserve">. Es el mejor ejemplo de un sistema de gestión de las comunidades naturales de climas de montañas subtropicales en el país. La reserva tiene más de 50 especies de árboles que suben hasta 120 pies de altura, incluyendo algunos especímenes que tienen 450 años. Sus montañas funcionan como barrera natural contra las corrientes de tormenta que drenan hacia las cuencas del caribe y del golfo. </w:t>
      </w:r>
      <w:r>
        <w:rPr>
          <w:rFonts w:ascii="Tahoma" w:eastAsia="Tahoma" w:hAnsi="Tahoma" w:cs="Tahoma"/>
          <w:b/>
          <w:bCs/>
        </w:rPr>
        <w:t>A la hora indicada traslado hacia la Ciudad de Guatemala. Alojamiento.</w:t>
      </w:r>
    </w:p>
    <w:p w14:paraId="4460E263" w14:textId="77777777" w:rsidR="00BC3FF0" w:rsidRDefault="00BC3FF0">
      <w:pPr>
        <w:jc w:val="both"/>
        <w:rPr>
          <w:rFonts w:ascii="Tahoma" w:eastAsia="Tahoma" w:hAnsi="Tahoma" w:cs="Tahoma"/>
          <w:b/>
          <w:bCs/>
          <w:color w:val="942093"/>
          <w:sz w:val="28"/>
          <w:szCs w:val="28"/>
        </w:rPr>
      </w:pPr>
    </w:p>
    <w:p w14:paraId="53D9B725" w14:textId="28DFE2BD" w:rsidR="00BC3FF0" w:rsidRDefault="00000000">
      <w:pPr>
        <w:jc w:val="both"/>
        <w:rPr>
          <w:rFonts w:ascii="Tahoma" w:eastAsia="Tahoma" w:hAnsi="Tahoma" w:cs="Tahoma"/>
          <w:color w:val="942093"/>
          <w:highlight w:val="white"/>
        </w:rPr>
      </w:pPr>
      <w:r>
        <w:rPr>
          <w:rFonts w:ascii="Tahoma" w:eastAsia="Tahoma" w:hAnsi="Tahoma" w:cs="Tahoma"/>
          <w:b/>
          <w:bCs/>
          <w:color w:val="942093"/>
          <w:sz w:val="28"/>
          <w:szCs w:val="28"/>
        </w:rPr>
        <w:t>DÍA 8 –</w:t>
      </w:r>
      <w:r>
        <w:rPr>
          <w:rFonts w:ascii="Tahoma" w:eastAsia="Tahoma" w:hAnsi="Tahoma" w:cs="Tahoma"/>
          <w:color w:val="942093"/>
          <w:sz w:val="28"/>
          <w:szCs w:val="28"/>
        </w:rPr>
        <w:t xml:space="preserve"> </w:t>
      </w:r>
      <w:r>
        <w:rPr>
          <w:rFonts w:ascii="Tahoma" w:eastAsia="Tahoma" w:hAnsi="Tahoma" w:cs="Tahoma"/>
          <w:b/>
          <w:bCs/>
          <w:color w:val="942093"/>
          <w:sz w:val="28"/>
          <w:szCs w:val="28"/>
        </w:rPr>
        <w:t>GUATEMALA – CHICHICASTENANGO – LAGO ATLITÁN</w:t>
      </w:r>
    </w:p>
    <w:p w14:paraId="6253F5B5" w14:textId="77777777" w:rsidR="00BC3FF0" w:rsidRDefault="00BC3F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Helvetica Neue" w:eastAsia="Helvetica Neue" w:hAnsi="Helvetica Neue" w:cs="Helvetica Neue"/>
        </w:rPr>
      </w:pPr>
    </w:p>
    <w:p w14:paraId="4A0616D7" w14:textId="77777777" w:rsidR="00BC3FF0"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Salida muy temprano hacia el mercado de Chichicastenango,</w:t>
      </w:r>
      <w:r>
        <w:rPr>
          <w:rFonts w:ascii="Tahoma" w:eastAsia="Tahoma" w:hAnsi="Tahoma" w:cs="Tahoma"/>
        </w:rPr>
        <w:t xml:space="preserve"> localizado en el altiplano central guatemalteco, importante por su mercado multicolor, visita de la Iglesia de Santo Tomás, </w:t>
      </w:r>
      <w:r>
        <w:rPr>
          <w:rFonts w:ascii="Tahoma" w:eastAsia="Tahoma" w:hAnsi="Tahoma" w:cs="Tahoma"/>
          <w:b/>
          <w:bCs/>
        </w:rPr>
        <w:t>a la hora conveniente salida hacia el Lago Atitlán</w:t>
      </w:r>
      <w:r>
        <w:rPr>
          <w:rFonts w:ascii="Tahoma" w:eastAsia="Tahoma" w:hAnsi="Tahoma" w:cs="Tahoma"/>
        </w:rPr>
        <w:t xml:space="preserve">, rodeado de tres volcanes Atitlán, Tolimán y San Pedro, sus aguas cristalinas reflejan la belleza natural del lago. Visita panorámica de Panajachel. </w:t>
      </w:r>
      <w:r>
        <w:rPr>
          <w:rFonts w:ascii="Tahoma" w:eastAsia="Tahoma" w:hAnsi="Tahoma" w:cs="Tahoma"/>
          <w:b/>
          <w:bCs/>
        </w:rPr>
        <w:t>A la hora conveniente traslado a su Hotel para alojamiento.</w:t>
      </w:r>
    </w:p>
    <w:p w14:paraId="66A71A22" w14:textId="77777777" w:rsidR="00BC3FF0" w:rsidRDefault="00BC3FF0">
      <w:pPr>
        <w:jc w:val="both"/>
        <w:rPr>
          <w:rFonts w:ascii="Tahoma" w:eastAsia="Tahoma" w:hAnsi="Tahoma" w:cs="Tahoma"/>
          <w:b/>
          <w:bCs/>
          <w:color w:val="942093"/>
          <w:sz w:val="28"/>
          <w:szCs w:val="28"/>
        </w:rPr>
      </w:pPr>
    </w:p>
    <w:p w14:paraId="33A27700" w14:textId="300A2E4C" w:rsidR="00BC3FF0" w:rsidRDefault="00000000">
      <w:pPr>
        <w:jc w:val="both"/>
        <w:rPr>
          <w:rFonts w:ascii="Tahoma" w:eastAsia="Tahoma" w:hAnsi="Tahoma" w:cs="Tahoma"/>
          <w:b/>
          <w:bCs/>
          <w:color w:val="942093"/>
          <w:sz w:val="28"/>
          <w:szCs w:val="28"/>
        </w:rPr>
      </w:pPr>
      <w:r>
        <w:rPr>
          <w:rFonts w:ascii="Tahoma" w:eastAsia="Tahoma" w:hAnsi="Tahoma" w:cs="Tahoma"/>
          <w:b/>
          <w:bCs/>
          <w:color w:val="942093"/>
          <w:sz w:val="28"/>
          <w:szCs w:val="28"/>
        </w:rPr>
        <w:t>DÍA 9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BOTE SAN JUAN LA LAGUNA - ANTIGUA </w:t>
      </w:r>
    </w:p>
    <w:p w14:paraId="7ABBFD02" w14:textId="77777777" w:rsidR="00BC3FF0" w:rsidRDefault="00BC3F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Helvetica Neue" w:eastAsia="Helvetica Neue" w:hAnsi="Helvetica Neue" w:cs="Helvetica Neue"/>
        </w:rPr>
      </w:pPr>
    </w:p>
    <w:p w14:paraId="18E636E8" w14:textId="77777777" w:rsidR="00BC3FF0"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r>
        <w:rPr>
          <w:rFonts w:ascii="Tahoma" w:eastAsia="Tahoma" w:hAnsi="Tahoma" w:cs="Tahoma"/>
          <w:b/>
          <w:bCs/>
        </w:rPr>
        <w:t>Desayuno.</w:t>
      </w:r>
      <w:r>
        <w:rPr>
          <w:rFonts w:ascii="Tahoma" w:eastAsia="Tahoma" w:hAnsi="Tahoma" w:cs="Tahoma"/>
        </w:rPr>
        <w:t xml:space="preserve"> A las 8:00 de la mañana, abordaremos el bote que nos conducirá hacia el poblado de panorámica de San Juan La Laguna, a su llegada caminata y visita de la Iglesia Católica. Luego nos dirigiremos hacia la cooperativa de chocolate para ver la elaboración </w:t>
      </w:r>
      <w:proofErr w:type="gramStart"/>
      <w:r>
        <w:rPr>
          <w:rFonts w:ascii="Tahoma" w:eastAsia="Tahoma" w:hAnsi="Tahoma" w:cs="Tahoma"/>
        </w:rPr>
        <w:t>del mismo</w:t>
      </w:r>
      <w:proofErr w:type="gramEnd"/>
      <w:r>
        <w:rPr>
          <w:rFonts w:ascii="Tahoma" w:eastAsia="Tahoma" w:hAnsi="Tahoma" w:cs="Tahoma"/>
        </w:rPr>
        <w:t xml:space="preserve">, siguiendo hacia la Cooperativa de Textiles donde nos mostrarán la elaboración de los tintes para estos bellos lienzos, además visitaremos a los artesanos de las plantas medicinales. </w:t>
      </w:r>
      <w:r>
        <w:rPr>
          <w:rFonts w:ascii="Tahoma" w:eastAsia="Tahoma" w:hAnsi="Tahoma" w:cs="Tahoma"/>
          <w:b/>
          <w:bCs/>
        </w:rPr>
        <w:t>A la hora conveniente retorno a Panajachel, por la tarde traslado a la Ciudad de Antigua para alojamiento.</w:t>
      </w:r>
    </w:p>
    <w:p w14:paraId="52D51B73" w14:textId="77777777" w:rsidR="00BC3FF0" w:rsidRDefault="00BC3FF0">
      <w:pPr>
        <w:jc w:val="both"/>
        <w:rPr>
          <w:rFonts w:ascii="Tahoma" w:eastAsia="Tahoma" w:hAnsi="Tahoma" w:cs="Tahoma"/>
          <w:b/>
          <w:bCs/>
        </w:rPr>
      </w:pPr>
    </w:p>
    <w:p w14:paraId="548AFB52" w14:textId="119EF7F2" w:rsidR="00BC3FF0"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r>
        <w:rPr>
          <w:rFonts w:ascii="Tahoma" w:eastAsia="Tahoma" w:hAnsi="Tahoma" w:cs="Tahoma"/>
          <w:b/>
          <w:bCs/>
          <w:color w:val="942093"/>
          <w:sz w:val="28"/>
          <w:szCs w:val="28"/>
        </w:rPr>
        <w:t>DÍA 10 –</w:t>
      </w:r>
      <w:r>
        <w:rPr>
          <w:rFonts w:ascii="Tahoma" w:eastAsia="Tahoma" w:hAnsi="Tahoma" w:cs="Tahoma"/>
          <w:color w:val="942093"/>
          <w:sz w:val="28"/>
          <w:szCs w:val="28"/>
        </w:rPr>
        <w:t xml:space="preserve"> </w:t>
      </w:r>
      <w:r>
        <w:rPr>
          <w:rFonts w:ascii="Tahoma" w:eastAsia="Tahoma" w:hAnsi="Tahoma" w:cs="Tahoma"/>
          <w:b/>
          <w:bCs/>
          <w:color w:val="942093"/>
          <w:sz w:val="28"/>
          <w:szCs w:val="28"/>
        </w:rPr>
        <w:t>TOUR EN ANTIGUA MEDIO DÍA</w:t>
      </w:r>
    </w:p>
    <w:p w14:paraId="72D84BE2" w14:textId="77777777" w:rsidR="00BC3FF0" w:rsidRDefault="00BC3F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942093"/>
          <w:sz w:val="28"/>
          <w:szCs w:val="28"/>
        </w:rPr>
      </w:pPr>
    </w:p>
    <w:p w14:paraId="6EE407CC" w14:textId="77777777" w:rsidR="00BC3FF0"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w:t>
      </w:r>
      <w:r>
        <w:rPr>
          <w:rFonts w:ascii="Tahoma" w:eastAsia="Tahoma" w:hAnsi="Tahoma" w:cs="Tahoma"/>
        </w:rPr>
        <w:t xml:space="preserve"> Salida para visita de una de las ciudades más importantes durante el periodo colonial en América, a su llegada visita de la iglesia de la Merced, visita de la plaza de Armas y Catedral, </w:t>
      </w:r>
      <w:r>
        <w:rPr>
          <w:rFonts w:ascii="Tahoma" w:eastAsia="Tahoma" w:hAnsi="Tahoma" w:cs="Tahoma"/>
          <w:b/>
          <w:bCs/>
        </w:rPr>
        <w:t>tiempo libre para compras y a la hora indicada retorno a su hotel para alojamiento. Tarde libre.</w:t>
      </w:r>
    </w:p>
    <w:p w14:paraId="3D0C1020" w14:textId="77777777" w:rsidR="00BC3FF0" w:rsidRDefault="00BC3FF0">
      <w:pPr>
        <w:jc w:val="both"/>
        <w:rPr>
          <w:rFonts w:ascii="Tahoma" w:eastAsia="Tahoma" w:hAnsi="Tahoma" w:cs="Tahoma"/>
          <w:b/>
          <w:bCs/>
        </w:rPr>
      </w:pPr>
    </w:p>
    <w:p w14:paraId="12D36E93" w14:textId="1A9ACCB1" w:rsidR="00BC3FF0" w:rsidRDefault="00000000">
      <w:pPr>
        <w:jc w:val="both"/>
        <w:rPr>
          <w:rFonts w:ascii="Tahoma" w:eastAsia="Tahoma" w:hAnsi="Tahoma" w:cs="Tahoma"/>
          <w:b/>
          <w:bCs/>
          <w:color w:val="942093"/>
          <w:sz w:val="28"/>
          <w:szCs w:val="28"/>
        </w:rPr>
      </w:pPr>
      <w:r>
        <w:rPr>
          <w:rFonts w:ascii="Tahoma" w:eastAsia="Tahoma" w:hAnsi="Tahoma" w:cs="Tahoma"/>
          <w:b/>
          <w:bCs/>
          <w:color w:val="942093"/>
          <w:sz w:val="28"/>
          <w:szCs w:val="28"/>
        </w:rPr>
        <w:t>DÍA 11 –</w:t>
      </w:r>
      <w:r>
        <w:rPr>
          <w:rFonts w:ascii="Tahoma" w:eastAsia="Tahoma" w:hAnsi="Tahoma" w:cs="Tahoma"/>
          <w:color w:val="942093"/>
          <w:sz w:val="28"/>
          <w:szCs w:val="28"/>
        </w:rPr>
        <w:t xml:space="preserve"> </w:t>
      </w:r>
      <w:r>
        <w:rPr>
          <w:rFonts w:ascii="Tahoma" w:eastAsia="Tahoma" w:hAnsi="Tahoma" w:cs="Tahoma"/>
          <w:b/>
          <w:bCs/>
          <w:color w:val="942093"/>
          <w:sz w:val="28"/>
          <w:szCs w:val="28"/>
        </w:rPr>
        <w:t>ANTIGUA – SALIDA</w:t>
      </w:r>
    </w:p>
    <w:p w14:paraId="5445B3CD" w14:textId="77777777" w:rsidR="00BC3FF0" w:rsidRDefault="00BC3FF0">
      <w:pPr>
        <w:jc w:val="both"/>
        <w:rPr>
          <w:rFonts w:ascii="Helvetica Neue" w:eastAsia="Helvetica Neue" w:hAnsi="Helvetica Neue" w:cs="Helvetica Neue"/>
        </w:rPr>
      </w:pPr>
    </w:p>
    <w:p w14:paraId="110F945F" w14:textId="77777777" w:rsidR="00BC3FF0" w:rsidRDefault="00000000">
      <w:pPr>
        <w:jc w:val="both"/>
        <w:rPr>
          <w:rFonts w:ascii="Tahoma" w:eastAsia="Tahoma" w:hAnsi="Tahoma" w:cs="Tahoma"/>
          <w:b/>
          <w:bCs/>
          <w:color w:val="942093"/>
          <w:highlight w:val="white"/>
        </w:rPr>
      </w:pPr>
      <w:r>
        <w:rPr>
          <w:rFonts w:ascii="Tahoma" w:eastAsia="Tahoma" w:hAnsi="Tahoma" w:cs="Tahoma"/>
          <w:b/>
          <w:bCs/>
        </w:rPr>
        <w:t>Desayuno. Traslado al aeropuerto para tomar el vuelo de regreso a casa.</w:t>
      </w:r>
    </w:p>
    <w:p w14:paraId="1DBBAC46" w14:textId="77777777" w:rsidR="00BC3FF0" w:rsidRDefault="00BC3FF0">
      <w:pPr>
        <w:jc w:val="both"/>
        <w:rPr>
          <w:rFonts w:ascii="Tahoma" w:eastAsia="Tahoma" w:hAnsi="Tahoma" w:cs="Tahoma"/>
          <w:color w:val="942093"/>
          <w:highlight w:val="white"/>
        </w:rPr>
      </w:pPr>
    </w:p>
    <w:p w14:paraId="43CCAFE7" w14:textId="77777777" w:rsidR="00BC3FF0" w:rsidRDefault="00BC3FF0">
      <w:pPr>
        <w:jc w:val="both"/>
        <w:rPr>
          <w:rFonts w:ascii="Tahoma" w:eastAsia="Tahoma" w:hAnsi="Tahoma" w:cs="Tahoma"/>
          <w:color w:val="942093"/>
          <w:highlight w:val="white"/>
        </w:rPr>
      </w:pPr>
    </w:p>
    <w:p w14:paraId="1E850CC8" w14:textId="77777777" w:rsidR="00BC3FF0" w:rsidRDefault="00000000">
      <w:pPr>
        <w:jc w:val="center"/>
        <w:rPr>
          <w:rFonts w:ascii="Tahoma" w:eastAsia="Tahoma" w:hAnsi="Tahoma" w:cs="Tahoma"/>
          <w:b/>
          <w:bCs/>
          <w:color w:val="942093"/>
          <w:sz w:val="32"/>
          <w:szCs w:val="32"/>
          <w:highlight w:val="white"/>
        </w:rPr>
      </w:pPr>
      <w:r>
        <w:rPr>
          <w:rFonts w:ascii="Tahoma" w:eastAsia="Tahoma" w:hAnsi="Tahoma" w:cs="Tahoma"/>
          <w:b/>
          <w:bCs/>
          <w:color w:val="942093"/>
          <w:sz w:val="32"/>
          <w:szCs w:val="32"/>
          <w:highlight w:val="white"/>
        </w:rPr>
        <w:t>Fin de nuestros servicios.</w:t>
      </w:r>
    </w:p>
    <w:p w14:paraId="714822A7" w14:textId="77777777" w:rsidR="00BC3FF0" w:rsidRDefault="00BC3FF0">
      <w:pPr>
        <w:widowControl w:val="0"/>
        <w:ind w:right="87"/>
        <w:jc w:val="both"/>
        <w:rPr>
          <w:rFonts w:ascii="Tahoma" w:eastAsia="Tahoma" w:hAnsi="Tahoma" w:cs="Tahoma"/>
          <w:b/>
          <w:bCs/>
          <w:color w:val="942093"/>
          <w:sz w:val="28"/>
          <w:szCs w:val="28"/>
          <w:u w:val="single"/>
        </w:rPr>
      </w:pPr>
    </w:p>
    <w:p w14:paraId="7766643D" w14:textId="77777777" w:rsidR="00BC3FF0" w:rsidRDefault="00BC3FF0">
      <w:pPr>
        <w:widowControl w:val="0"/>
        <w:ind w:right="87"/>
        <w:jc w:val="both"/>
        <w:rPr>
          <w:rFonts w:ascii="Tahoma" w:eastAsia="Tahoma" w:hAnsi="Tahoma" w:cs="Tahoma"/>
          <w:b/>
          <w:bCs/>
          <w:color w:val="942093"/>
          <w:sz w:val="28"/>
          <w:szCs w:val="28"/>
          <w:u w:val="single"/>
        </w:rPr>
      </w:pPr>
    </w:p>
    <w:p w14:paraId="34A94C58" w14:textId="77777777" w:rsidR="00BC3FF0" w:rsidRDefault="00000000">
      <w:pPr>
        <w:widowControl w:val="0"/>
        <w:ind w:right="87"/>
        <w:jc w:val="both"/>
        <w:rPr>
          <w:rFonts w:ascii="Tahoma" w:eastAsia="Tahoma" w:hAnsi="Tahoma" w:cs="Tahoma"/>
          <w:b/>
          <w:bCs/>
          <w:color w:val="942093"/>
          <w:sz w:val="28"/>
          <w:szCs w:val="28"/>
          <w:u w:val="single"/>
        </w:rPr>
      </w:pPr>
      <w:r>
        <w:rPr>
          <w:rFonts w:ascii="Tahoma" w:eastAsia="Tahoma" w:hAnsi="Tahoma" w:cs="Tahoma"/>
          <w:b/>
          <w:bCs/>
          <w:color w:val="942093"/>
          <w:sz w:val="28"/>
          <w:szCs w:val="28"/>
          <w:u w:val="single"/>
        </w:rPr>
        <w:t>NOTAS IMPORTANTES</w:t>
      </w:r>
    </w:p>
    <w:p w14:paraId="5DE29925" w14:textId="77777777" w:rsidR="00BC3FF0" w:rsidRDefault="00BC3FF0">
      <w:pPr>
        <w:widowControl w:val="0"/>
        <w:ind w:right="87"/>
        <w:jc w:val="both"/>
        <w:rPr>
          <w:rFonts w:ascii="Tahoma" w:eastAsia="Tahoma" w:hAnsi="Tahoma" w:cs="Tahoma"/>
          <w:b/>
          <w:bCs/>
          <w:color w:val="FE019E"/>
          <w:sz w:val="28"/>
          <w:szCs w:val="28"/>
          <w:u w:val="single"/>
        </w:rPr>
      </w:pPr>
    </w:p>
    <w:p w14:paraId="5919FDBA" w14:textId="77777777" w:rsidR="00BC3FF0" w:rsidRDefault="00000000">
      <w:pPr>
        <w:widowControl w:val="0"/>
        <w:numPr>
          <w:ilvl w:val="0"/>
          <w:numId w:val="5"/>
        </w:numPr>
        <w:pBdr>
          <w:top w:val="nil"/>
          <w:left w:val="nil"/>
          <w:bottom w:val="nil"/>
          <w:right w:val="nil"/>
          <w:between w:val="nil"/>
        </w:pBdr>
        <w:ind w:right="87"/>
        <w:jc w:val="both"/>
        <w:rPr>
          <w:rFonts w:ascii="Tahoma" w:eastAsia="Tahoma" w:hAnsi="Tahoma" w:cs="Tahoma"/>
          <w:color w:val="FE019E"/>
          <w:sz w:val="28"/>
          <w:szCs w:val="28"/>
          <w:u w:val="single"/>
        </w:rPr>
      </w:pPr>
      <w:r>
        <w:rPr>
          <w:rFonts w:ascii="Tahoma" w:eastAsia="Tahoma" w:hAnsi="Tahoma" w:cs="Tahoma"/>
          <w:b/>
          <w:bCs/>
          <w:color w:val="000000"/>
          <w:u w:val="single"/>
        </w:rPr>
        <w:t>Están incluidos</w:t>
      </w:r>
      <w:r>
        <w:rPr>
          <w:rFonts w:ascii="Tahoma" w:eastAsia="Tahoma" w:hAnsi="Tahoma" w:cs="Tahoma"/>
          <w:color w:val="000000"/>
        </w:rPr>
        <w:t xml:space="preserve"> los desayunos diarios en todos los programas </w:t>
      </w:r>
      <w:r>
        <w:rPr>
          <w:rFonts w:ascii="Tahoma" w:eastAsia="Tahoma" w:hAnsi="Tahoma" w:cs="Tahoma"/>
          <w:color w:val="000000"/>
          <w:u w:val="single"/>
        </w:rPr>
        <w:t>(excepto los tours de un día).</w:t>
      </w:r>
    </w:p>
    <w:p w14:paraId="5527A7E1" w14:textId="77777777" w:rsidR="00BC3FF0" w:rsidRDefault="00000000">
      <w:pPr>
        <w:numPr>
          <w:ilvl w:val="0"/>
          <w:numId w:val="5"/>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b/>
          <w:bCs/>
          <w:color w:val="000000"/>
          <w:u w:val="single"/>
        </w:rPr>
        <w:t>No se incluyen</w:t>
      </w:r>
      <w:r>
        <w:rPr>
          <w:rFonts w:ascii="Tahoma" w:eastAsia="Tahoma" w:hAnsi="Tahoma" w:cs="Tahoma"/>
          <w:color w:val="000000"/>
        </w:rPr>
        <w:t xml:space="preserve"> tiquetes aéreos GUA/FRS/GUA </w:t>
      </w:r>
      <w:r>
        <w:rPr>
          <w:rFonts w:ascii="Tahoma" w:eastAsia="Tahoma" w:hAnsi="Tahoma" w:cs="Tahoma"/>
          <w:color w:val="000000"/>
          <w:u w:val="single"/>
        </w:rPr>
        <w:t>cuando Tikal está programado</w:t>
      </w:r>
      <w:r>
        <w:rPr>
          <w:rFonts w:ascii="Tahoma" w:eastAsia="Tahoma" w:hAnsi="Tahoma" w:cs="Tahoma"/>
          <w:color w:val="000000"/>
        </w:rPr>
        <w:t>, con impuestos vigentes a la fecha. (sujetos a cambio sin previo aviso).</w:t>
      </w:r>
    </w:p>
    <w:p w14:paraId="6D603E60" w14:textId="77777777" w:rsidR="00BC3FF0" w:rsidRDefault="00000000">
      <w:pPr>
        <w:widowControl w:val="0"/>
        <w:numPr>
          <w:ilvl w:val="0"/>
          <w:numId w:val="3"/>
        </w:numPr>
        <w:pBdr>
          <w:top w:val="nil"/>
          <w:left w:val="nil"/>
          <w:bottom w:val="nil"/>
          <w:right w:val="nil"/>
          <w:between w:val="nil"/>
        </w:pBdr>
        <w:ind w:right="87"/>
        <w:jc w:val="both"/>
        <w:rPr>
          <w:rFonts w:ascii="Tahoma" w:eastAsia="Tahoma" w:hAnsi="Tahoma" w:cs="Tahoma"/>
          <w:b/>
          <w:bCs/>
          <w:color w:val="000000"/>
        </w:rPr>
      </w:pPr>
      <w:r>
        <w:rPr>
          <w:rFonts w:ascii="Tahoma" w:eastAsia="Tahoma" w:hAnsi="Tahoma" w:cs="Tahoma"/>
          <w:color w:val="000000"/>
        </w:rPr>
        <w:lastRenderedPageBreak/>
        <w:t>Equipaje:</w:t>
      </w:r>
    </w:p>
    <w:p w14:paraId="2045C856" w14:textId="77777777" w:rsidR="00BC3FF0" w:rsidRDefault="00000000">
      <w:pPr>
        <w:numPr>
          <w:ilvl w:val="0"/>
          <w:numId w:val="6"/>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color w:val="000000"/>
        </w:rPr>
      </w:pPr>
      <w:r>
        <w:rPr>
          <w:rFonts w:ascii="Helvetica Neue" w:eastAsia="Helvetica Neue" w:hAnsi="Helvetica Neue" w:cs="Helvetica Neue"/>
          <w:color w:val="000000"/>
        </w:rPr>
        <w:t>El equipaje máximo permitido por pasajero es de 20Lbs. y 10Lbs. equipaje de mano, arriba de este está sujeto a espacio.</w:t>
      </w:r>
    </w:p>
    <w:p w14:paraId="30234E74" w14:textId="77777777" w:rsidR="00BC3FF0" w:rsidRDefault="00000000">
      <w:pPr>
        <w:numPr>
          <w:ilvl w:val="0"/>
          <w:numId w:val="9"/>
        </w:numPr>
        <w:pBdr>
          <w:top w:val="nil"/>
          <w:left w:val="nil"/>
          <w:bottom w:val="nil"/>
          <w:right w:val="nil"/>
          <w:between w:val="nil"/>
        </w:pBdr>
        <w:rPr>
          <w:rFonts w:ascii="Tahoma" w:eastAsia="Tahoma" w:hAnsi="Tahoma" w:cs="Tahoma"/>
          <w:b/>
          <w:bCs/>
          <w:color w:val="000000"/>
          <w:u w:val="single"/>
        </w:rPr>
      </w:pPr>
      <w:r>
        <w:rPr>
          <w:rFonts w:ascii="Tahoma" w:eastAsia="Tahoma" w:hAnsi="Tahoma" w:cs="Tahoma"/>
          <w:b/>
          <w:bCs/>
          <w:color w:val="000000"/>
          <w:u w:val="single"/>
        </w:rPr>
        <w:t>Políticas de niños:</w:t>
      </w:r>
    </w:p>
    <w:p w14:paraId="55858F5B" w14:textId="77777777" w:rsidR="00BC3FF0" w:rsidRDefault="00000000">
      <w:pPr>
        <w:numPr>
          <w:ilvl w:val="0"/>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Pueden compartir </w:t>
      </w:r>
      <w:r>
        <w:rPr>
          <w:rFonts w:ascii="Tahoma" w:eastAsia="Tahoma" w:hAnsi="Tahoma" w:cs="Tahoma"/>
        </w:rPr>
        <w:t>habitación</w:t>
      </w:r>
      <w:r>
        <w:rPr>
          <w:rFonts w:ascii="Tahoma" w:eastAsia="Tahoma" w:hAnsi="Tahoma" w:cs="Tahoma"/>
          <w:color w:val="000000"/>
        </w:rPr>
        <w:t xml:space="preserve"> con sus padres 2 niños menores de 10 años sin costo alguno, en plan europeo. Los precios de los niños según programas no incluyen alimentación. </w:t>
      </w:r>
    </w:p>
    <w:p w14:paraId="7FD98061" w14:textId="77777777" w:rsidR="00BC3FF0" w:rsidRDefault="00000000">
      <w:pPr>
        <w:numPr>
          <w:ilvl w:val="0"/>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Nota: Verificar edad de niños en hoteles 3* al momento de reservar.</w:t>
      </w:r>
    </w:p>
    <w:p w14:paraId="561EFFC6" w14:textId="77777777" w:rsidR="00BC3FF0" w:rsidRDefault="00BC3F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p>
    <w:p w14:paraId="7E473667" w14:textId="77777777" w:rsidR="00BC3FF0" w:rsidRDefault="00000000">
      <w:pPr>
        <w:widowControl w:val="0"/>
        <w:numPr>
          <w:ilvl w:val="0"/>
          <w:numId w:val="8"/>
        </w:numPr>
        <w:pBdr>
          <w:top w:val="nil"/>
          <w:left w:val="nil"/>
          <w:bottom w:val="nil"/>
          <w:right w:val="nil"/>
          <w:between w:val="nil"/>
        </w:pBdr>
        <w:ind w:right="87"/>
        <w:jc w:val="both"/>
        <w:rPr>
          <w:rFonts w:ascii="Tahoma" w:eastAsia="Tahoma" w:hAnsi="Tahoma" w:cs="Tahoma"/>
          <w:b/>
          <w:bCs/>
          <w:color w:val="942093"/>
        </w:rPr>
      </w:pPr>
      <w:r>
        <w:rPr>
          <w:rFonts w:ascii="Tahoma" w:eastAsia="Tahoma" w:hAnsi="Tahoma" w:cs="Tahoma"/>
          <w:b/>
          <w:bCs/>
          <w:color w:val="942093"/>
        </w:rPr>
        <w:t xml:space="preserve">PRECIOS Y PROGRAMAS NO APLICAN </w:t>
      </w:r>
    </w:p>
    <w:p w14:paraId="0CFF07B4" w14:textId="77777777" w:rsidR="00BC3FF0" w:rsidRDefault="00000000">
      <w:pPr>
        <w:numPr>
          <w:ilvl w:val="0"/>
          <w:numId w:val="7"/>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Semana Santa: Domingo de ramos a Domingo de Resurrección </w:t>
      </w:r>
    </w:p>
    <w:p w14:paraId="2ED748A7" w14:textId="77777777" w:rsidR="00BC3FF0" w:rsidRDefault="00000000">
      <w:pPr>
        <w:widowControl w:val="0"/>
        <w:numPr>
          <w:ilvl w:val="0"/>
          <w:numId w:val="7"/>
        </w:numPr>
        <w:pBdr>
          <w:top w:val="nil"/>
          <w:left w:val="nil"/>
          <w:bottom w:val="nil"/>
          <w:right w:val="nil"/>
          <w:between w:val="nil"/>
        </w:pBdr>
        <w:ind w:right="87"/>
        <w:jc w:val="both"/>
        <w:rPr>
          <w:rFonts w:ascii="Tahoma" w:eastAsia="Tahoma" w:hAnsi="Tahoma" w:cs="Tahoma"/>
          <w:color w:val="000000"/>
        </w:rPr>
      </w:pPr>
      <w:r>
        <w:rPr>
          <w:rFonts w:ascii="Tahoma" w:eastAsia="Tahoma" w:hAnsi="Tahoma" w:cs="Tahoma"/>
          <w:color w:val="000000"/>
        </w:rPr>
        <w:t>Fin de Año: 26 de dic. al 02 de enero, 2027</w:t>
      </w:r>
    </w:p>
    <w:p w14:paraId="140AF45B" w14:textId="77777777" w:rsidR="00BC3FF0" w:rsidRDefault="00BC3FF0">
      <w:pPr>
        <w:widowControl w:val="0"/>
        <w:ind w:left="360" w:right="87"/>
        <w:jc w:val="both"/>
        <w:rPr>
          <w:rFonts w:ascii="Tahoma" w:eastAsia="Tahoma" w:hAnsi="Tahoma" w:cs="Tahoma"/>
          <w:color w:val="000000"/>
        </w:rPr>
      </w:pPr>
    </w:p>
    <w:p w14:paraId="034CF7B1" w14:textId="77777777" w:rsidR="00BC3FF0" w:rsidRDefault="00BC3FF0">
      <w:pPr>
        <w:rPr>
          <w:rFonts w:ascii="Tahoma" w:eastAsia="Tahoma" w:hAnsi="Tahoma" w:cs="Tahoma"/>
          <w:b/>
          <w:bCs/>
          <w:color w:val="000000"/>
          <w:u w:val="single"/>
        </w:rPr>
      </w:pPr>
    </w:p>
    <w:p w14:paraId="3AC6F05B" w14:textId="77777777" w:rsidR="00BC3FF0" w:rsidRDefault="00BC3FF0">
      <w:pPr>
        <w:rPr>
          <w:rFonts w:ascii="Tahoma" w:eastAsia="Tahoma" w:hAnsi="Tahoma" w:cs="Tahoma"/>
          <w:b/>
          <w:bCs/>
          <w:color w:val="000000"/>
          <w:u w:val="single"/>
        </w:rPr>
      </w:pPr>
    </w:p>
    <w:p w14:paraId="7CFFAF98" w14:textId="77777777" w:rsidR="00BC3FF0" w:rsidRDefault="00BC3FF0">
      <w:pPr>
        <w:rPr>
          <w:rFonts w:ascii="Tahoma" w:eastAsia="Tahoma" w:hAnsi="Tahoma" w:cs="Tahoma"/>
          <w:b/>
          <w:bCs/>
          <w:color w:val="000000"/>
          <w:u w:val="single"/>
        </w:rPr>
      </w:pPr>
    </w:p>
    <w:p w14:paraId="78005792" w14:textId="77777777" w:rsidR="00BC3FF0" w:rsidRDefault="00BC3FF0">
      <w:pPr>
        <w:rPr>
          <w:rFonts w:ascii="Tahoma" w:eastAsia="Tahoma" w:hAnsi="Tahoma" w:cs="Tahoma"/>
          <w:b/>
          <w:bCs/>
          <w:color w:val="000000"/>
          <w:u w:val="single"/>
        </w:rPr>
      </w:pPr>
    </w:p>
    <w:p w14:paraId="402C77E5" w14:textId="77777777" w:rsidR="00BC3FF0" w:rsidRDefault="00BC3FF0">
      <w:pPr>
        <w:rPr>
          <w:rFonts w:ascii="Tahoma" w:eastAsia="Tahoma" w:hAnsi="Tahoma" w:cs="Tahoma"/>
          <w:b/>
          <w:bCs/>
          <w:color w:val="000000"/>
          <w:u w:val="single"/>
        </w:rPr>
      </w:pPr>
    </w:p>
    <w:p w14:paraId="05006FC6" w14:textId="77777777" w:rsidR="00BC3FF0" w:rsidRDefault="00BC3FF0">
      <w:pPr>
        <w:rPr>
          <w:rFonts w:ascii="Tahoma" w:eastAsia="Tahoma" w:hAnsi="Tahoma" w:cs="Tahoma"/>
          <w:b/>
          <w:bCs/>
          <w:color w:val="000000"/>
          <w:u w:val="single"/>
        </w:rPr>
      </w:pPr>
    </w:p>
    <w:p w14:paraId="7CCCC1C3" w14:textId="77777777" w:rsidR="00BC3FF0" w:rsidRDefault="00BC3FF0">
      <w:pPr>
        <w:rPr>
          <w:rFonts w:ascii="Tahoma" w:eastAsia="Tahoma" w:hAnsi="Tahoma" w:cs="Tahoma"/>
          <w:b/>
          <w:bCs/>
          <w:color w:val="000000"/>
          <w:u w:val="single"/>
        </w:rPr>
      </w:pPr>
    </w:p>
    <w:p w14:paraId="61C1634F" w14:textId="77777777" w:rsidR="00BC3FF0" w:rsidRDefault="00000000" w:rsidP="00E051E1">
      <w:pPr>
        <w:jc w:val="center"/>
      </w:pPr>
      <w:r>
        <w:rPr>
          <w:rFonts w:ascii="Tahoma" w:eastAsia="Tahoma" w:hAnsi="Tahoma" w:cs="Tahoma"/>
          <w:b/>
          <w:bCs/>
          <w:color w:val="000000"/>
          <w:u w:val="single"/>
        </w:rPr>
        <w:t>TARIFAS SUJETAS A DISPONIBILIDAD Y CAMBIO SIN PREVIO AVISO.</w:t>
      </w:r>
    </w:p>
    <w:p w14:paraId="530BAB6F" w14:textId="77777777" w:rsidR="00BC3FF0" w:rsidRDefault="00BC3FF0"/>
    <w:p w14:paraId="01BCA415" w14:textId="77777777" w:rsidR="00BC3FF0" w:rsidRDefault="00BC3FF0"/>
    <w:sectPr w:rsidR="00BC3FF0">
      <w:pgSz w:w="12240" w:h="15840"/>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ahoma">
    <w:panose1 w:val="020B0604030504040204"/>
    <w:charset w:val="00"/>
    <w:family w:val="swiss"/>
    <w:pitch w:val="variable"/>
    <w:sig w:usb0="E1002EFF" w:usb1="C000605B" w:usb2="00000029" w:usb3="00000000" w:csb0="000101FF" w:csb1="00000000"/>
    <w:embedRegular r:id="rId1" w:fontKey="{F11AB85B-87A1-624A-9C04-E9A72D89CFA4}"/>
    <w:embedBold r:id="rId2" w:fontKey="{292AF74B-064B-5E47-BF62-0198C18D2524}"/>
  </w:font>
  <w:font w:name="Noto Sans Symbols">
    <w:panose1 w:val="020B0604020202020204"/>
    <w:charset w:val="00"/>
    <w:family w:val="auto"/>
    <w:pitch w:val="default"/>
    <w:embedRegular r:id="rId3" w:fontKey="{3C67C4A5-E79C-FE49-AE09-BBE4CBB73AB6}"/>
    <w:embedBold r:id="rId4" w:fontKey="{B7C296A4-2F14-1445-A0EB-6AEC6DE94F6F}"/>
  </w:font>
  <w:font w:name="Courier New">
    <w:panose1 w:val="02070309020205020404"/>
    <w:charset w:val="00"/>
    <w:family w:val="modern"/>
    <w:pitch w:val="fixed"/>
    <w:sig w:usb0="E0002AFF" w:usb1="C0007843" w:usb2="00000009" w:usb3="00000000" w:csb0="000001FF" w:csb1="00000000"/>
    <w:embedRegular r:id="rId5" w:fontKey="{592C845A-865B-7447-89AC-BB16238B5892}"/>
  </w:font>
  <w:font w:name="Calibri">
    <w:panose1 w:val="020F0502020204030204"/>
    <w:charset w:val="00"/>
    <w:family w:val="swiss"/>
    <w:pitch w:val="variable"/>
    <w:sig w:usb0="E0002AFF" w:usb1="C000247B" w:usb2="00000009" w:usb3="00000000" w:csb0="000001FF" w:csb1="00000000"/>
    <w:embedRegular r:id="rId6" w:fontKey="{51AA897E-0D32-8245-8B9A-DB5BB00CC453}"/>
    <w:embedBold r:id="rId7" w:fontKey="{993C9A91-BF93-6B45-9121-CBD7266C7A67}"/>
  </w:font>
  <w:font w:name="Times New Roman">
    <w:panose1 w:val="02020603050405020304"/>
    <w:charset w:val="00"/>
    <w:family w:val="roman"/>
    <w:pitch w:val="variable"/>
    <w:sig w:usb0="E0002EFF" w:usb1="C000785B" w:usb2="00000009" w:usb3="00000000" w:csb0="000001FF" w:csb1="00000000"/>
    <w:embedRegular r:id="rId8" w:fontKey="{CBB9E2DC-D127-1D42-B9E5-C2BA56D9395B}"/>
  </w:font>
  <w:font w:name="Georgia">
    <w:panose1 w:val="02040502050405020303"/>
    <w:charset w:val="00"/>
    <w:family w:val="roman"/>
    <w:pitch w:val="variable"/>
    <w:sig w:usb0="00000287" w:usb1="00000000" w:usb2="00000000" w:usb3="00000000" w:csb0="0000009F" w:csb1="00000000"/>
    <w:embedItalic r:id="rId9" w:fontKey="{6911431E-68EA-374D-B67C-2ECAE63752B0}"/>
  </w:font>
  <w:font w:name="Arimo">
    <w:altName w:val="Calibri"/>
    <w:panose1 w:val="020B0604020202020204"/>
    <w:charset w:val="00"/>
    <w:family w:val="auto"/>
    <w:pitch w:val="default"/>
    <w:embedRegular r:id="rId10" w:fontKey="{D0EC0211-8D5E-D144-8BA2-37C16E3A3D88}"/>
  </w:font>
  <w:font w:name="Montserrat">
    <w:panose1 w:val="00000500000000000000"/>
    <w:charset w:val="4D"/>
    <w:family w:val="auto"/>
    <w:pitch w:val="variable"/>
    <w:sig w:usb0="A00002FF" w:usb1="4000207B" w:usb2="00000000" w:usb3="00000000" w:csb0="00000197" w:csb1="00000000"/>
    <w:embedRegular r:id="rId11" w:fontKey="{8ABB2220-849E-EF4E-91CC-2223841605FE}"/>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embedRegular r:id="rId14" w:fontKey="{66047A93-995B-1641-85B0-0960A83664B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7B27F1"/>
    <w:multiLevelType w:val="multilevel"/>
    <w:tmpl w:val="93FE11E0"/>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0A22B71"/>
    <w:multiLevelType w:val="multilevel"/>
    <w:tmpl w:val="AD4231CA"/>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1C40306"/>
    <w:multiLevelType w:val="multilevel"/>
    <w:tmpl w:val="5E3A5DE0"/>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32B1140"/>
    <w:multiLevelType w:val="multilevel"/>
    <w:tmpl w:val="C952F4C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529557EB"/>
    <w:multiLevelType w:val="multilevel"/>
    <w:tmpl w:val="3AB0FE9A"/>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5AC791A"/>
    <w:multiLevelType w:val="multilevel"/>
    <w:tmpl w:val="C3C038A4"/>
    <w:lvl w:ilvl="0">
      <w:start w:val="1"/>
      <w:numFmt w:val="bullet"/>
      <w:lvlText w:val="→"/>
      <w:lvlJc w:val="left"/>
      <w:pPr>
        <w:ind w:left="720" w:hanging="360"/>
      </w:pPr>
      <w:rPr>
        <w:rFonts w:ascii="Tahoma" w:eastAsia="Noto Sans Symbols" w:hAnsi="Tahoma" w:cs="Tahoma" w:hint="default"/>
        <w:b/>
        <w:bCs/>
        <w:color w:val="942093"/>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7A643B3"/>
    <w:multiLevelType w:val="multilevel"/>
    <w:tmpl w:val="D6507AF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6F457830"/>
    <w:multiLevelType w:val="multilevel"/>
    <w:tmpl w:val="EFBC80CC"/>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955714C"/>
    <w:multiLevelType w:val="multilevel"/>
    <w:tmpl w:val="9ABEDBC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419790475">
    <w:abstractNumId w:val="0"/>
  </w:num>
  <w:num w:numId="2" w16cid:durableId="1400785312">
    <w:abstractNumId w:val="8"/>
  </w:num>
  <w:num w:numId="3" w16cid:durableId="1267154187">
    <w:abstractNumId w:val="2"/>
  </w:num>
  <w:num w:numId="4" w16cid:durableId="1061171005">
    <w:abstractNumId w:val="1"/>
  </w:num>
  <w:num w:numId="5" w16cid:durableId="420492459">
    <w:abstractNumId w:val="5"/>
  </w:num>
  <w:num w:numId="6" w16cid:durableId="1455098732">
    <w:abstractNumId w:val="3"/>
  </w:num>
  <w:num w:numId="7" w16cid:durableId="1472476305">
    <w:abstractNumId w:val="6"/>
  </w:num>
  <w:num w:numId="8" w16cid:durableId="43333788">
    <w:abstractNumId w:val="4"/>
  </w:num>
  <w:num w:numId="9" w16cid:durableId="1750956770">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FF0"/>
    <w:rsid w:val="00486DDA"/>
    <w:rsid w:val="00BC3FF0"/>
    <w:rsid w:val="00D66735"/>
    <w:rsid w:val="00E051E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F1F6F"/>
  <w15:docId w15:val="{14BD7651-F3A7-834F-B196-AABA6B3F7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s-ES_tradnl"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r5G2DxMJ7u3Ui7il2OJasqwQw==">CgMxLjA4AHIhMS1jNDdUWXlXOGY0OUxJN2piQ3QwQTZ2MEdOQXVNRXVv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1299</Words>
  <Characters>7149</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Andrés Giraldo</cp:lastModifiedBy>
  <cp:revision>2</cp:revision>
  <dcterms:created xsi:type="dcterms:W3CDTF">2026-07-03T19:36:00Z</dcterms:created>
  <dcterms:modified xsi:type="dcterms:W3CDTF">2026-07-03T20:31:00Z</dcterms:modified>
</cp:coreProperties>
</file>