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674833" w14:textId="77777777" w:rsidR="00C63E00"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52023F7F" wp14:editId="3B4AC760">
            <wp:extent cx="531249" cy="531249"/>
            <wp:effectExtent l="0" t="0" r="0" b="0"/>
            <wp:docPr id="10" name="image3.png" descr="Marcador"/>
            <wp:cNvGraphicFramePr/>
            <a:graphic xmlns:a="http://schemas.openxmlformats.org/drawingml/2006/main">
              <a:graphicData uri="http://schemas.openxmlformats.org/drawingml/2006/picture">
                <pic:pic xmlns:pic="http://schemas.openxmlformats.org/drawingml/2006/picture">
                  <pic:nvPicPr>
                    <pic:cNvPr id="0" name="image3.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9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8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martes o sábado</w:t>
      </w:r>
      <w:r>
        <w:rPr>
          <w:noProof/>
        </w:rPr>
        <w:drawing>
          <wp:anchor distT="0" distB="0" distL="114300" distR="114300" simplePos="0" relativeHeight="251658240" behindDoc="0" locked="0" layoutInCell="1" hidden="0" allowOverlap="1" wp14:anchorId="3ECF785B" wp14:editId="384903AA">
            <wp:simplePos x="0" y="0"/>
            <wp:positionH relativeFrom="column">
              <wp:posOffset>-39369</wp:posOffset>
            </wp:positionH>
            <wp:positionV relativeFrom="paragraph">
              <wp:posOffset>0</wp:posOffset>
            </wp:positionV>
            <wp:extent cx="6972300" cy="2110740"/>
            <wp:effectExtent l="0" t="0" r="0" b="0"/>
            <wp:wrapTopAndBottom distT="0" distB="0"/>
            <wp:docPr id="2" name="image1.jpg" descr="856acefa69ce983af36b42060aa67d5f.png"/>
            <wp:cNvGraphicFramePr/>
            <a:graphic xmlns:a="http://schemas.openxmlformats.org/drawingml/2006/main">
              <a:graphicData uri="http://schemas.openxmlformats.org/drawingml/2006/picture">
                <pic:pic xmlns:pic="http://schemas.openxmlformats.org/drawingml/2006/picture">
                  <pic:nvPicPr>
                    <pic:cNvPr id="0" name="image1.jpg" descr="856acefa69ce983af36b42060aa67d5f.png"/>
                    <pic:cNvPicPr preferRelativeResize="0"/>
                  </pic:nvPicPr>
                  <pic:blipFill>
                    <a:blip r:embed="rId7"/>
                    <a:srcRect/>
                    <a:stretch>
                      <a:fillRect/>
                    </a:stretch>
                  </pic:blipFill>
                  <pic:spPr>
                    <a:xfrm>
                      <a:off x="0" y="0"/>
                      <a:ext cx="6972300" cy="2110740"/>
                    </a:xfrm>
                    <a:prstGeom prst="rect">
                      <a:avLst/>
                    </a:prstGeom>
                    <a:ln/>
                  </pic:spPr>
                </pic:pic>
              </a:graphicData>
            </a:graphic>
          </wp:anchor>
        </w:drawing>
      </w:r>
    </w:p>
    <w:p w14:paraId="0B49CDC8" w14:textId="77777777" w:rsidR="00C63E00"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296831DF" w14:textId="77777777" w:rsidR="00C63E00" w:rsidRDefault="00C63E00">
      <w:pPr>
        <w:rPr>
          <w:rFonts w:ascii="Tahoma" w:eastAsia="Tahoma" w:hAnsi="Tahoma" w:cs="Tahoma"/>
          <w:color w:val="212529"/>
          <w:highlight w:val="white"/>
        </w:rPr>
      </w:pPr>
    </w:p>
    <w:p w14:paraId="1D4E050A" w14:textId="77777777" w:rsidR="00C63E00"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641E6AF8" wp14:editId="7DFAA09B">
                <wp:simplePos x="0" y="0"/>
                <wp:positionH relativeFrom="column">
                  <wp:posOffset>773437</wp:posOffset>
                </wp:positionH>
                <wp:positionV relativeFrom="paragraph">
                  <wp:posOffset>69385</wp:posOffset>
                </wp:positionV>
                <wp:extent cx="5437491" cy="709916"/>
                <wp:effectExtent l="0" t="0" r="0" b="0"/>
                <wp:wrapNone/>
                <wp:docPr id="1" name="Rectángulo 1"/>
                <wp:cNvGraphicFramePr/>
                <a:graphic xmlns:a="http://schemas.openxmlformats.org/drawingml/2006/main">
                  <a:graphicData uri="http://schemas.microsoft.com/office/word/2010/wordprocessingShape">
                    <wps:wsp>
                      <wps:cNvSpPr/>
                      <wps:spPr>
                        <a:xfrm>
                          <a:off x="2632017" y="3429805"/>
                          <a:ext cx="5427966" cy="700391"/>
                        </a:xfrm>
                        <a:prstGeom prst="rect">
                          <a:avLst/>
                        </a:prstGeom>
                        <a:solidFill>
                          <a:schemeClr val="lt1"/>
                        </a:solidFill>
                        <a:ln>
                          <a:noFill/>
                        </a:ln>
                      </wps:spPr>
                      <wps:txbx>
                        <w:txbxContent>
                          <w:p w14:paraId="1A3C4740" w14:textId="4CA09BB4" w:rsidR="00C63E00" w:rsidRDefault="00000000">
                            <w:pPr>
                              <w:jc w:val="center"/>
                              <w:textDirection w:val="btLr"/>
                            </w:pPr>
                            <w:r>
                              <w:rPr>
                                <w:rFonts w:ascii="Tahoma" w:eastAsia="Tahoma" w:hAnsi="Tahoma" w:cs="Tahoma"/>
                                <w:b/>
                                <w:color w:val="942093"/>
                              </w:rPr>
                              <w:t xml:space="preserve">GUATEMALA – COPÁN (Honduras) - QUIRIGUÁ – LIVINGSTONG FLORES - ANTIGUA – ATITLÁN - TIKAL </w:t>
                            </w:r>
                          </w:p>
                        </w:txbxContent>
                      </wps:txbx>
                      <wps:bodyPr spcFirstLastPara="1" wrap="square" lIns="91425" tIns="45700" rIns="91425" bIns="45700" anchor="t" anchorCtr="0">
                        <a:noAutofit/>
                      </wps:bodyPr>
                    </wps:wsp>
                  </a:graphicData>
                </a:graphic>
              </wp:anchor>
            </w:drawing>
          </mc:Choice>
          <mc:Fallback>
            <w:pict>
              <v:rect w14:anchorId="641E6AF8" id="Rectángulo 1" o:spid="_x0000_s1026" style="position:absolute;margin-left:60.9pt;margin-top:5.45pt;width:428.15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DJVzgEAAIIDAAAOAAAAZHJzL2Uyb0RvYy54bWysU8tu2zAQvBfoPxC813r4FQuWgyKBiwJB&#13;&#10;ayDJB9AUaRGgSJZLW/Lfd0k5sdvegl6oXe1oOLO7Wt8PnSYn4UFZU9NiklMiDLeNMoeavr5sv9xR&#13;&#10;AoGZhmlrRE3PAuj95vOnde8qUdrW6kZ4giQGqt7VtA3BVVkGvBUdg4l1wmBRWt+xgKk/ZI1nPbJ3&#13;&#10;OivzfJH11jfOWy4A8O3jWKSbxC+l4OGnlCAC0TVFbSGdPp37eGabNasOnrlW8YsM9gEVHVMGL32n&#13;&#10;emSBkaNX/1B1insLVoYJt11mpVRcJA/opsj/cvPcMieSF2wOuPc2wf+j5T9Oz27nsQ29gwowjC4G&#13;&#10;6bv4RH1kqGm5mKK6JSXnmk5n5eoun4+NE0MgHAHzWblcLRaUcEQs83y6KiIguzI5D+GbsB2JQU09&#13;&#10;Dib1i52eIIzQN0i8GKxWzVZpnZK4DOJBe3JiOEYd3sj/QGkTscbGr0bC+Ca72opRGPbDxeveNued&#13;&#10;J+D4VqGmJwZhxzwOv6Ckx4WoKfw6Mi8o0d8NdnxVzMo5blBKZnN0SYm/rexvK8zw1uKeBUrG8CGk&#13;&#10;rRs1fj0GK1XyHVWNUi5icdCpc5eljJt0myfU9dfZ/AYAAP//AwBQSwMEFAAGAAgAAAAhAPEXD0zg&#13;&#10;AAAADwEAAA8AAABkcnMvZG93bnJldi54bWxMT01PwzAMvSPxHyIjcWNpK8S2rumEQLshJgZo16w1&#13;&#10;TVnjVI3XlX+Pd4KL5adnv49iPflOjTjENpCBdJaAQqpC3VJj4ON9c7cAFdlSbbtAaOAHI6zL66vC&#13;&#10;5nU40xuOO26UiFDMrQHH3Odax8qht3EWeiThvsLgLQscGl0P9izivtNZkjxob1sSB2d7fHJYHXcn&#13;&#10;b+DlPm6/Nzi67X5fcf/KLnweJ2Nub6bnlYzHFSjGif8+4NJB8kMpwQ7hRHVUneAslfwsS7IEJQfL&#13;&#10;+SIFdbgw2Rx0Wej/PcpfAAAA//8DAFBLAQItABQABgAIAAAAIQC2gziS/gAAAOEBAAATAAAAAAAA&#13;&#10;AAAAAAAAAAAAAABbQ29udGVudF9UeXBlc10ueG1sUEsBAi0AFAAGAAgAAAAhADj9If/WAAAAlAEA&#13;&#10;AAsAAAAAAAAAAAAAAAAALwEAAF9yZWxzLy5yZWxzUEsBAi0AFAAGAAgAAAAhAEq0MlXOAQAAggMA&#13;&#10;AA4AAAAAAAAAAAAAAAAALgIAAGRycy9lMm9Eb2MueG1sUEsBAi0AFAAGAAgAAAAhAPEXD0zgAAAA&#13;&#10;DwEAAA8AAAAAAAAAAAAAAAAAKAQAAGRycy9kb3ducmV2LnhtbFBLBQYAAAAABAAEAPMAAAA1BQAA&#13;&#10;AAA=&#13;&#10;" fillcolor="white [3201]" stroked="f">
                <v:textbox inset="2.53958mm,1.2694mm,2.53958mm,1.2694mm">
                  <w:txbxContent>
                    <w:p w14:paraId="1A3C4740" w14:textId="4CA09BB4" w:rsidR="00C63E00" w:rsidRDefault="00000000">
                      <w:pPr>
                        <w:jc w:val="center"/>
                        <w:textDirection w:val="btLr"/>
                      </w:pPr>
                      <w:r>
                        <w:rPr>
                          <w:rFonts w:ascii="Tahoma" w:eastAsia="Tahoma" w:hAnsi="Tahoma" w:cs="Tahoma"/>
                          <w:b/>
                          <w:color w:val="942093"/>
                        </w:rPr>
                        <w:t xml:space="preserve">GUATEMALA – COPÁN (Honduras) - QUIRIGUÁ – LIVINGSTONG FLORES - ANTIGUA – ATITLÁN - TIKAL </w:t>
                      </w:r>
                    </w:p>
                  </w:txbxContent>
                </v:textbox>
              </v:rect>
            </w:pict>
          </mc:Fallback>
        </mc:AlternateContent>
      </w:r>
    </w:p>
    <w:p w14:paraId="55241FFB" w14:textId="77777777" w:rsidR="00C63E00" w:rsidRDefault="00C63E00">
      <w:pPr>
        <w:rPr>
          <w:rFonts w:ascii="Tahoma" w:eastAsia="Tahoma" w:hAnsi="Tahoma" w:cs="Tahoma"/>
          <w:color w:val="212529"/>
          <w:highlight w:val="white"/>
        </w:rPr>
      </w:pPr>
    </w:p>
    <w:p w14:paraId="65EBC7BC" w14:textId="77777777" w:rsidR="00C63E00" w:rsidRDefault="00C63E00">
      <w:pPr>
        <w:rPr>
          <w:rFonts w:ascii="Tahoma" w:eastAsia="Tahoma" w:hAnsi="Tahoma" w:cs="Tahoma"/>
          <w:color w:val="212529"/>
          <w:highlight w:val="white"/>
        </w:rPr>
      </w:pPr>
    </w:p>
    <w:p w14:paraId="215A5230" w14:textId="77777777" w:rsidR="00C63E00" w:rsidRDefault="00C63E00">
      <w:pPr>
        <w:rPr>
          <w:rFonts w:ascii="Tahoma" w:eastAsia="Tahoma" w:hAnsi="Tahoma" w:cs="Tahoma"/>
          <w:color w:val="212529"/>
          <w:highlight w:val="white"/>
        </w:rPr>
      </w:pPr>
    </w:p>
    <w:p w14:paraId="210FBB94" w14:textId="77777777" w:rsidR="00C63E00" w:rsidRDefault="00C63E00">
      <w:pPr>
        <w:rPr>
          <w:rFonts w:ascii="Tahoma" w:eastAsia="Tahoma" w:hAnsi="Tahoma" w:cs="Tahoma"/>
          <w:b/>
          <w:bCs/>
          <w:color w:val="FE019E"/>
        </w:rPr>
      </w:pPr>
    </w:p>
    <w:p w14:paraId="739BE2D2" w14:textId="77777777" w:rsidR="00C63E00"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3E598C1F" w14:textId="77777777" w:rsidR="00C63E00" w:rsidRDefault="00C63E00"/>
    <w:p w14:paraId="0C616871" w14:textId="77777777" w:rsidR="00C63E00" w:rsidRDefault="00000000">
      <w:pPr>
        <w:numPr>
          <w:ilvl w:val="0"/>
          <w:numId w:val="5"/>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8 noches de alojamiento. </w:t>
      </w:r>
    </w:p>
    <w:p w14:paraId="0FF06F1A"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15E2E6D4"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Manejo de equipaje: 1 pieza por persona.</w:t>
      </w:r>
    </w:p>
    <w:p w14:paraId="3CBE1733"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638CE49B"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Traslados y tours detallados.</w:t>
      </w:r>
    </w:p>
    <w:p w14:paraId="2F2AE96C"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Guía (</w:t>
      </w:r>
      <w:r>
        <w:rPr>
          <w:rFonts w:ascii="Tahoma" w:eastAsia="Tahoma" w:hAnsi="Tahoma" w:cs="Tahoma"/>
        </w:rPr>
        <w:t>inglés</w:t>
      </w:r>
      <w:r>
        <w:rPr>
          <w:rFonts w:ascii="Tahoma" w:eastAsia="Tahoma" w:hAnsi="Tahoma" w:cs="Tahoma"/>
          <w:color w:val="000000"/>
        </w:rPr>
        <w:t>/español) durante tours, en servicio compartido.</w:t>
      </w:r>
    </w:p>
    <w:p w14:paraId="1C49A948"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Entradas según itinerario.</w:t>
      </w:r>
    </w:p>
    <w:p w14:paraId="50EFE8DA"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Almuerzo campestre en Tikal.</w:t>
      </w:r>
    </w:p>
    <w:p w14:paraId="1EC4C7CB" w14:textId="77777777" w:rsidR="00C63E00" w:rsidRDefault="00000000">
      <w:pPr>
        <w:numPr>
          <w:ilvl w:val="0"/>
          <w:numId w:val="4"/>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Lancha en Panajachel y Río Dulce.</w:t>
      </w:r>
    </w:p>
    <w:p w14:paraId="7E316CFE" w14:textId="77777777" w:rsidR="00C63E00" w:rsidRDefault="00C63E00">
      <w:pPr>
        <w:pBdr>
          <w:top w:val="nil"/>
          <w:left w:val="nil"/>
          <w:bottom w:val="nil"/>
          <w:right w:val="nil"/>
          <w:between w:val="nil"/>
        </w:pBdr>
        <w:ind w:left="720"/>
        <w:jc w:val="both"/>
        <w:rPr>
          <w:rFonts w:ascii="Tahoma" w:eastAsia="Tahoma" w:hAnsi="Tahoma" w:cs="Tahoma"/>
          <w:color w:val="000000"/>
        </w:rPr>
      </w:pPr>
    </w:p>
    <w:p w14:paraId="492F3998"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3C156A9" w14:textId="77777777" w:rsidR="00C63E00" w:rsidRDefault="00000000">
      <w:pPr>
        <w:jc w:val="both"/>
        <w:rPr>
          <w:rFonts w:ascii="Tahoma" w:eastAsia="Tahoma" w:hAnsi="Tahoma" w:cs="Tahoma"/>
          <w:b/>
          <w:bCs/>
          <w:color w:val="942093"/>
          <w:u w:val="single"/>
        </w:rPr>
      </w:pPr>
      <w:r>
        <w:rPr>
          <w:rFonts w:ascii="Tahoma" w:eastAsia="Tahoma" w:hAnsi="Tahoma" w:cs="Tahoma"/>
          <w:b/>
          <w:bCs/>
          <w:color w:val="942093"/>
          <w:u w:val="single"/>
        </w:rPr>
        <w:t>**Tarifa niño no incluye desayunos:</w:t>
      </w:r>
    </w:p>
    <w:p w14:paraId="1B264E17" w14:textId="77777777" w:rsidR="00C63E00" w:rsidRDefault="00000000">
      <w:pPr>
        <w:jc w:val="both"/>
        <w:rPr>
          <w:rFonts w:ascii="Tahoma" w:eastAsia="Tahoma" w:hAnsi="Tahoma" w:cs="Tahoma"/>
          <w:color w:val="942093"/>
        </w:rPr>
      </w:pPr>
      <w:r>
        <w:rPr>
          <w:rFonts w:ascii="Tahoma" w:eastAsia="Tahoma" w:hAnsi="Tahoma" w:cs="Tahoma"/>
          <w:b/>
          <w:bCs/>
          <w:color w:val="942093"/>
        </w:rPr>
        <w:t>Hoteles 3*</w:t>
      </w:r>
      <w:r>
        <w:rPr>
          <w:rFonts w:ascii="Tahoma" w:eastAsia="Tahoma" w:hAnsi="Tahoma" w:cs="Tahoma"/>
          <w:color w:val="942093"/>
        </w:rPr>
        <w:t xml:space="preserve"> consultar edad máxima del niño.</w:t>
      </w:r>
    </w:p>
    <w:p w14:paraId="278E80C7" w14:textId="77777777" w:rsidR="00C63E00" w:rsidRDefault="00000000">
      <w:pPr>
        <w:jc w:val="both"/>
        <w:rPr>
          <w:rFonts w:ascii="Tahoma" w:eastAsia="Tahoma" w:hAnsi="Tahoma" w:cs="Tahoma"/>
          <w:color w:val="942093"/>
        </w:rPr>
      </w:pPr>
      <w:r>
        <w:rPr>
          <w:rFonts w:ascii="Tahoma" w:eastAsia="Tahoma" w:hAnsi="Tahoma" w:cs="Tahoma"/>
          <w:b/>
          <w:bCs/>
          <w:color w:val="942093"/>
        </w:rPr>
        <w:t>Hoteles 4* y 5*</w:t>
      </w:r>
      <w:r>
        <w:rPr>
          <w:rFonts w:ascii="Tahoma" w:eastAsia="Tahoma" w:hAnsi="Tahoma" w:cs="Tahoma"/>
          <w:color w:val="942093"/>
        </w:rPr>
        <w:t xml:space="preserve"> pueden compartir habitación, con sus padres 2 niños menores de 10 años sin costo alguno en plan europeo (sin alimentación), si desea incluir los desayunos tiene un costo de USD 30 cada uno.</w:t>
      </w:r>
    </w:p>
    <w:p w14:paraId="20EF2384"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Helvetica Neue" w:eastAsia="Helvetica Neue" w:hAnsi="Helvetica Neue" w:cs="Helvetica Neue"/>
        </w:rPr>
        <w:t xml:space="preserve"> </w:t>
      </w:r>
    </w:p>
    <w:p w14:paraId="113254E6" w14:textId="77777777" w:rsidR="00C63E00" w:rsidRDefault="00C63E00">
      <w:pPr>
        <w:rPr>
          <w:rFonts w:ascii="Tahoma" w:eastAsia="Tahoma" w:hAnsi="Tahoma" w:cs="Tahoma"/>
          <w:b/>
          <w:bCs/>
          <w:color w:val="942093"/>
          <w:sz w:val="28"/>
          <w:szCs w:val="28"/>
          <w:u w:val="single"/>
        </w:rPr>
      </w:pPr>
    </w:p>
    <w:p w14:paraId="52EFBC24" w14:textId="77777777" w:rsidR="00C63E00"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5211A0F2" w14:textId="77777777" w:rsidR="00C63E00" w:rsidRDefault="00C63E00">
      <w:pPr>
        <w:rPr>
          <w:rFonts w:ascii="Tahoma" w:eastAsia="Tahoma" w:hAnsi="Tahoma" w:cs="Tahoma"/>
          <w:b/>
          <w:bCs/>
          <w:color w:val="2E75B5"/>
          <w:sz w:val="28"/>
          <w:szCs w:val="28"/>
          <w:u w:val="single"/>
        </w:rPr>
      </w:pPr>
    </w:p>
    <w:p w14:paraId="09584506"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1A5CBA3E"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7261A5CD"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27229C0A"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75C8FB21"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lastRenderedPageBreak/>
        <w:t>Tiquetes aéreos.</w:t>
      </w:r>
    </w:p>
    <w:p w14:paraId="3A57167A"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3A0618F8"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Resort fee.</w:t>
      </w:r>
    </w:p>
    <w:p w14:paraId="16F8A2FC"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Asistencia médica y/o seguro de cancelación</w:t>
      </w:r>
      <w:r>
        <w:rPr>
          <w:rFonts w:ascii="Tahoma" w:eastAsia="Tahoma" w:hAnsi="Tahoma" w:cs="Tahoma"/>
          <w:color w:val="000000"/>
        </w:rPr>
        <w:t>.</w:t>
      </w:r>
    </w:p>
    <w:p w14:paraId="5B915C8F" w14:textId="77777777" w:rsidR="00C63E00"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7298D0EF" w14:textId="77777777" w:rsidR="00C63E00" w:rsidRDefault="00C63E00">
      <w:pPr>
        <w:jc w:val="both"/>
        <w:rPr>
          <w:rFonts w:ascii="Tahoma" w:eastAsia="Tahoma" w:hAnsi="Tahoma" w:cs="Tahoma"/>
          <w:color w:val="942093"/>
        </w:rPr>
      </w:pPr>
    </w:p>
    <w:p w14:paraId="6B944BBF" w14:textId="77777777" w:rsidR="00C63E00" w:rsidRDefault="00000000">
      <w:pPr>
        <w:jc w:val="both"/>
        <w:rPr>
          <w:rFonts w:ascii="Tahoma" w:eastAsia="Tahoma" w:hAnsi="Tahoma" w:cs="Tahoma"/>
          <w:color w:val="942093"/>
          <w:u w:val="single"/>
        </w:rPr>
      </w:pPr>
      <w:r>
        <w:rPr>
          <w:rFonts w:ascii="Tahoma" w:eastAsia="Tahoma" w:hAnsi="Tahoma" w:cs="Tahoma"/>
          <w:b/>
          <w:bCs/>
          <w:color w:val="942093"/>
          <w:u w:val="single"/>
        </w:rPr>
        <w:t xml:space="preserve">VALOR TIQUETE AEREO: </w:t>
      </w:r>
      <w:r>
        <w:rPr>
          <w:rFonts w:ascii="Tahoma" w:eastAsia="Tahoma" w:hAnsi="Tahoma" w:cs="Tahoma"/>
          <w:b/>
          <w:bCs/>
          <w:color w:val="000000"/>
        </w:rPr>
        <w:t>FRS (</w:t>
      </w:r>
      <w:r>
        <w:rPr>
          <w:rFonts w:ascii="Tahoma" w:eastAsia="Tahoma" w:hAnsi="Tahoma" w:cs="Tahoma"/>
          <w:b/>
          <w:bCs/>
        </w:rPr>
        <w:t xml:space="preserve">Flores) </w:t>
      </w:r>
      <w:r>
        <w:rPr>
          <w:rFonts w:ascii="Tahoma" w:eastAsia="Tahoma" w:hAnsi="Tahoma" w:cs="Tahoma"/>
          <w:b/>
          <w:bCs/>
          <w:color w:val="000000"/>
        </w:rPr>
        <w:t xml:space="preserve">/GUA (Guatemala) </w:t>
      </w:r>
      <w:r>
        <w:rPr>
          <w:rFonts w:ascii="Tahoma" w:eastAsia="Tahoma" w:hAnsi="Tahoma" w:cs="Tahoma"/>
          <w:b/>
          <w:bCs/>
          <w:color w:val="942093"/>
        </w:rPr>
        <w:t>USD 200 por persona.</w:t>
      </w:r>
    </w:p>
    <w:p w14:paraId="332AC005" w14:textId="77777777" w:rsidR="00C63E00" w:rsidRDefault="00C63E00">
      <w:pPr>
        <w:jc w:val="both"/>
        <w:rPr>
          <w:rFonts w:ascii="Tahoma" w:eastAsia="Tahoma" w:hAnsi="Tahoma" w:cs="Tahoma"/>
          <w:color w:val="942093"/>
          <w:u w:val="single"/>
        </w:rPr>
      </w:pPr>
    </w:p>
    <w:p w14:paraId="0A154D5F" w14:textId="77777777" w:rsidR="00C63E00" w:rsidRDefault="00C63E00">
      <w:pPr>
        <w:widowControl w:val="0"/>
        <w:ind w:right="87"/>
        <w:jc w:val="both"/>
        <w:rPr>
          <w:rFonts w:ascii="Tahoma" w:eastAsia="Tahoma" w:hAnsi="Tahoma" w:cs="Tahoma"/>
          <w:b/>
          <w:bCs/>
          <w:color w:val="942093"/>
          <w:sz w:val="28"/>
          <w:szCs w:val="28"/>
          <w:u w:val="single"/>
        </w:rPr>
      </w:pPr>
    </w:p>
    <w:p w14:paraId="6E45E8E9" w14:textId="77777777" w:rsidR="00C63E00"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 </w:t>
      </w:r>
      <w:r>
        <w:rPr>
          <w:rFonts w:ascii="Tahoma" w:eastAsia="Tahoma" w:hAnsi="Tahoma" w:cs="Tahoma"/>
          <w:color w:val="942093"/>
          <w:sz w:val="28"/>
          <w:szCs w:val="28"/>
          <w:u w:val="single"/>
        </w:rPr>
        <w:t>TARIFAS EN DÓLARES AMERICANOS</w:t>
      </w:r>
      <w:r>
        <w:rPr>
          <w:rFonts w:ascii="Tahoma" w:eastAsia="Tahoma" w:hAnsi="Tahoma" w:cs="Tahoma"/>
          <w:b/>
          <w:bCs/>
          <w:color w:val="942093"/>
          <w:sz w:val="28"/>
          <w:szCs w:val="28"/>
          <w:u w:val="single"/>
        </w:rPr>
        <w:t xml:space="preserve"> POR PERSONA (9 días) </w:t>
      </w:r>
    </w:p>
    <w:p w14:paraId="0B0523B7" w14:textId="77777777" w:rsidR="00C63E00" w:rsidRDefault="00C63E00">
      <w:pPr>
        <w:widowControl w:val="0"/>
        <w:ind w:right="87"/>
        <w:jc w:val="both"/>
        <w:rPr>
          <w:rFonts w:ascii="Tahoma" w:eastAsia="Tahoma" w:hAnsi="Tahoma" w:cs="Tahoma"/>
          <w:color w:val="942093"/>
          <w:sz w:val="28"/>
          <w:szCs w:val="28"/>
        </w:rPr>
      </w:pPr>
    </w:p>
    <w:p w14:paraId="5F37DAB3" w14:textId="77777777" w:rsidR="00C63E00" w:rsidRDefault="00C63E00">
      <w:pPr>
        <w:widowControl w:val="0"/>
        <w:ind w:right="87"/>
        <w:jc w:val="both"/>
        <w:rPr>
          <w:rFonts w:ascii="Tahoma" w:eastAsia="Tahoma" w:hAnsi="Tahoma" w:cs="Tahoma"/>
          <w:color w:val="000000"/>
          <w:sz w:val="22"/>
          <w:szCs w:val="22"/>
        </w:rPr>
      </w:pPr>
    </w:p>
    <w:tbl>
      <w:tblPr>
        <w:tblStyle w:val="a"/>
        <w:tblW w:w="10446"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531"/>
        <w:gridCol w:w="1347"/>
        <w:gridCol w:w="1347"/>
        <w:gridCol w:w="1640"/>
        <w:gridCol w:w="1640"/>
        <w:gridCol w:w="1941"/>
      </w:tblGrid>
      <w:tr w:rsidR="00C63E00" w14:paraId="1F0A809A" w14:textId="77777777" w:rsidTr="00B067A5">
        <w:trPr>
          <w:trHeight w:val="500"/>
        </w:trPr>
        <w:tc>
          <w:tcPr>
            <w:tcW w:w="2531" w:type="dxa"/>
            <w:vMerge w:val="restart"/>
            <w:shd w:val="clear" w:color="auto" w:fill="D0CECE"/>
            <w:vAlign w:val="center"/>
          </w:tcPr>
          <w:p w14:paraId="7CCE0035"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7915" w:type="dxa"/>
            <w:gridSpan w:val="5"/>
            <w:shd w:val="clear" w:color="auto" w:fill="D0CECE"/>
            <w:vAlign w:val="center"/>
          </w:tcPr>
          <w:p w14:paraId="05EAE2C6"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PRIVADO ACOMODACIÓN DOBLE</w:t>
            </w:r>
          </w:p>
        </w:tc>
      </w:tr>
      <w:tr w:rsidR="00C63E00" w14:paraId="29C4EAED" w14:textId="77777777" w:rsidTr="00B067A5">
        <w:trPr>
          <w:trHeight w:val="562"/>
        </w:trPr>
        <w:tc>
          <w:tcPr>
            <w:tcW w:w="2531" w:type="dxa"/>
            <w:vMerge/>
            <w:shd w:val="clear" w:color="auto" w:fill="D0CECE"/>
            <w:vAlign w:val="center"/>
          </w:tcPr>
          <w:p w14:paraId="70F45009" w14:textId="77777777" w:rsidR="00C63E00" w:rsidRDefault="00C63E00">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47" w:type="dxa"/>
            <w:shd w:val="clear" w:color="auto" w:fill="D0CECE"/>
            <w:vAlign w:val="center"/>
          </w:tcPr>
          <w:p w14:paraId="67AF5D08"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 pasajero</w:t>
            </w:r>
          </w:p>
        </w:tc>
        <w:tc>
          <w:tcPr>
            <w:tcW w:w="1347" w:type="dxa"/>
            <w:shd w:val="clear" w:color="auto" w:fill="D0CECE"/>
            <w:vAlign w:val="center"/>
          </w:tcPr>
          <w:p w14:paraId="4D90EE2C"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2 pasajeros</w:t>
            </w:r>
          </w:p>
        </w:tc>
        <w:tc>
          <w:tcPr>
            <w:tcW w:w="1640" w:type="dxa"/>
            <w:shd w:val="clear" w:color="auto" w:fill="D0CECE"/>
            <w:vAlign w:val="center"/>
          </w:tcPr>
          <w:p w14:paraId="4C0DE7E6"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3-4 pasajeros</w:t>
            </w:r>
          </w:p>
        </w:tc>
        <w:tc>
          <w:tcPr>
            <w:tcW w:w="1640" w:type="dxa"/>
            <w:shd w:val="clear" w:color="auto" w:fill="D0CECE"/>
            <w:vAlign w:val="center"/>
          </w:tcPr>
          <w:p w14:paraId="4C863B32"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5-9 pasajeros</w:t>
            </w:r>
          </w:p>
        </w:tc>
        <w:tc>
          <w:tcPr>
            <w:tcW w:w="1939" w:type="dxa"/>
            <w:shd w:val="clear" w:color="auto" w:fill="D0CECE"/>
            <w:vAlign w:val="center"/>
          </w:tcPr>
          <w:p w14:paraId="5499C26E"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10-14 pasajeros</w:t>
            </w:r>
          </w:p>
        </w:tc>
      </w:tr>
      <w:tr w:rsidR="00C63E00" w14:paraId="39AAA572" w14:textId="77777777" w:rsidTr="00B067A5">
        <w:trPr>
          <w:trHeight w:val="588"/>
        </w:trPr>
        <w:tc>
          <w:tcPr>
            <w:tcW w:w="2531" w:type="dxa"/>
            <w:vAlign w:val="center"/>
          </w:tcPr>
          <w:p w14:paraId="02754E55"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Diferente y Copán</w:t>
            </w:r>
          </w:p>
          <w:p w14:paraId="694ACA40"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12F04576" wp14:editId="26A5699B">
                  <wp:extent cx="169864" cy="169864"/>
                  <wp:effectExtent l="0" t="0" r="0" b="0"/>
                  <wp:docPr id="9"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2D11974" wp14:editId="1ACA4F2F">
                  <wp:extent cx="169864" cy="169864"/>
                  <wp:effectExtent l="0" t="0" r="0" b="0"/>
                  <wp:docPr id="12"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5E4C81F5" wp14:editId="38228393">
                  <wp:extent cx="169864" cy="169864"/>
                  <wp:effectExtent l="0" t="0" r="0" b="0"/>
                  <wp:docPr id="11"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753DDC01"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4360</w:t>
            </w:r>
          </w:p>
        </w:tc>
        <w:tc>
          <w:tcPr>
            <w:tcW w:w="1347" w:type="dxa"/>
            <w:vAlign w:val="center"/>
          </w:tcPr>
          <w:p w14:paraId="612E12A4"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2610</w:t>
            </w:r>
          </w:p>
        </w:tc>
        <w:tc>
          <w:tcPr>
            <w:tcW w:w="1640" w:type="dxa"/>
            <w:vAlign w:val="center"/>
          </w:tcPr>
          <w:p w14:paraId="3F8DF638"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1870</w:t>
            </w:r>
          </w:p>
        </w:tc>
        <w:tc>
          <w:tcPr>
            <w:tcW w:w="1640" w:type="dxa"/>
            <w:vAlign w:val="center"/>
          </w:tcPr>
          <w:p w14:paraId="442B979D"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1640</w:t>
            </w:r>
          </w:p>
        </w:tc>
        <w:tc>
          <w:tcPr>
            <w:tcW w:w="1939" w:type="dxa"/>
            <w:vAlign w:val="center"/>
          </w:tcPr>
          <w:p w14:paraId="576430A2"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1400</w:t>
            </w:r>
          </w:p>
        </w:tc>
      </w:tr>
      <w:tr w:rsidR="00C63E00" w14:paraId="3572C1BD" w14:textId="77777777" w:rsidTr="00B067A5">
        <w:trPr>
          <w:trHeight w:val="568"/>
        </w:trPr>
        <w:tc>
          <w:tcPr>
            <w:tcW w:w="2531" w:type="dxa"/>
            <w:vAlign w:val="center"/>
          </w:tcPr>
          <w:p w14:paraId="6299E426"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Diferente y Copán</w:t>
            </w:r>
          </w:p>
          <w:p w14:paraId="44D2688F"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1F1E63A3" wp14:editId="6BE137C2">
                  <wp:extent cx="169864" cy="169864"/>
                  <wp:effectExtent l="0" t="0" r="0" b="0"/>
                  <wp:docPr id="1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A24FB9F" wp14:editId="37D5DD0D">
                  <wp:extent cx="169864" cy="169864"/>
                  <wp:effectExtent l="0" t="0" r="0" b="0"/>
                  <wp:docPr id="1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28E10D8" wp14:editId="3F28EF22">
                  <wp:extent cx="169864" cy="169864"/>
                  <wp:effectExtent l="0" t="0" r="0" b="0"/>
                  <wp:docPr id="1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06ABBD4" wp14:editId="39B46AA4">
                  <wp:extent cx="169864" cy="169864"/>
                  <wp:effectExtent l="0" t="0" r="0" b="0"/>
                  <wp:docPr id="1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57021F39"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4510</w:t>
            </w:r>
          </w:p>
        </w:tc>
        <w:tc>
          <w:tcPr>
            <w:tcW w:w="1347" w:type="dxa"/>
            <w:vAlign w:val="center"/>
          </w:tcPr>
          <w:p w14:paraId="0774AF6B"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2770</w:t>
            </w:r>
          </w:p>
        </w:tc>
        <w:tc>
          <w:tcPr>
            <w:tcW w:w="1640" w:type="dxa"/>
            <w:vAlign w:val="center"/>
          </w:tcPr>
          <w:p w14:paraId="227A49F4"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2120</w:t>
            </w:r>
          </w:p>
        </w:tc>
        <w:tc>
          <w:tcPr>
            <w:tcW w:w="1640" w:type="dxa"/>
            <w:vAlign w:val="center"/>
          </w:tcPr>
          <w:p w14:paraId="4873E451"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1800</w:t>
            </w:r>
          </w:p>
        </w:tc>
        <w:tc>
          <w:tcPr>
            <w:tcW w:w="1939" w:type="dxa"/>
            <w:vAlign w:val="center"/>
          </w:tcPr>
          <w:p w14:paraId="210AC6A1"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1550</w:t>
            </w:r>
          </w:p>
        </w:tc>
      </w:tr>
      <w:tr w:rsidR="00C63E00" w14:paraId="6DA7775E" w14:textId="77777777" w:rsidTr="00B067A5">
        <w:trPr>
          <w:trHeight w:val="562"/>
        </w:trPr>
        <w:tc>
          <w:tcPr>
            <w:tcW w:w="2531" w:type="dxa"/>
            <w:vAlign w:val="center"/>
          </w:tcPr>
          <w:p w14:paraId="0E7F52CB"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Diferente y Copán</w:t>
            </w:r>
          </w:p>
          <w:p w14:paraId="4597F523"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596BD903" wp14:editId="19713437">
                  <wp:extent cx="169864" cy="169864"/>
                  <wp:effectExtent l="0" t="0" r="0" b="0"/>
                  <wp:docPr id="19"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26ECD994" wp14:editId="6763D410">
                  <wp:extent cx="169864" cy="169864"/>
                  <wp:effectExtent l="0" t="0" r="0" b="0"/>
                  <wp:docPr id="1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BCB46B8" wp14:editId="40650A0A">
                  <wp:extent cx="169864" cy="169864"/>
                  <wp:effectExtent l="0" t="0" r="0" b="0"/>
                  <wp:docPr id="18"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F3EEB95" wp14:editId="2BE0BE0C">
                  <wp:extent cx="169864" cy="169864"/>
                  <wp:effectExtent l="0" t="0" r="0" b="0"/>
                  <wp:docPr id="20"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7E7A30E" wp14:editId="3C6741FA">
                  <wp:extent cx="169864" cy="169864"/>
                  <wp:effectExtent l="0" t="0" r="0" b="0"/>
                  <wp:docPr id="21"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47" w:type="dxa"/>
            <w:vAlign w:val="center"/>
          </w:tcPr>
          <w:p w14:paraId="71A40CD0"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4730</w:t>
            </w:r>
          </w:p>
        </w:tc>
        <w:tc>
          <w:tcPr>
            <w:tcW w:w="1347" w:type="dxa"/>
            <w:vAlign w:val="center"/>
          </w:tcPr>
          <w:p w14:paraId="3D8C843E"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2890</w:t>
            </w:r>
          </w:p>
        </w:tc>
        <w:tc>
          <w:tcPr>
            <w:tcW w:w="1640" w:type="dxa"/>
            <w:vAlign w:val="center"/>
          </w:tcPr>
          <w:p w14:paraId="52BA21F4"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2330</w:t>
            </w:r>
          </w:p>
        </w:tc>
        <w:tc>
          <w:tcPr>
            <w:tcW w:w="1640" w:type="dxa"/>
            <w:vAlign w:val="center"/>
          </w:tcPr>
          <w:p w14:paraId="49B568E7"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2080</w:t>
            </w:r>
          </w:p>
        </w:tc>
        <w:tc>
          <w:tcPr>
            <w:tcW w:w="1939" w:type="dxa"/>
            <w:vAlign w:val="center"/>
          </w:tcPr>
          <w:p w14:paraId="4F8648E6" w14:textId="77777777" w:rsidR="00C63E00" w:rsidRDefault="00000000">
            <w:pPr>
              <w:jc w:val="center"/>
              <w:rPr>
                <w:rFonts w:ascii="Tahoma" w:eastAsia="Tahoma" w:hAnsi="Tahoma" w:cs="Tahoma"/>
                <w:color w:val="942093"/>
                <w:sz w:val="18"/>
                <w:szCs w:val="18"/>
              </w:rPr>
            </w:pPr>
            <w:r>
              <w:rPr>
                <w:rFonts w:ascii="Tahoma" w:eastAsia="Tahoma" w:hAnsi="Tahoma" w:cs="Tahoma"/>
                <w:color w:val="942093"/>
                <w:sz w:val="18"/>
                <w:szCs w:val="18"/>
              </w:rPr>
              <w:t>1790</w:t>
            </w:r>
          </w:p>
        </w:tc>
      </w:tr>
    </w:tbl>
    <w:p w14:paraId="4C9B4CDB" w14:textId="77777777" w:rsidR="00C63E00" w:rsidRDefault="00C63E00">
      <w:pPr>
        <w:widowControl w:val="0"/>
        <w:ind w:right="87"/>
        <w:jc w:val="both"/>
        <w:rPr>
          <w:rFonts w:ascii="Tahoma" w:eastAsia="Tahoma" w:hAnsi="Tahoma" w:cs="Tahoma"/>
          <w:b/>
          <w:bCs/>
          <w:color w:val="FE019E"/>
          <w:sz w:val="28"/>
          <w:szCs w:val="28"/>
          <w:u w:val="single"/>
        </w:rPr>
      </w:pPr>
    </w:p>
    <w:tbl>
      <w:tblPr>
        <w:tblStyle w:val="a0"/>
        <w:tblW w:w="10485"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00" w:firstRow="0" w:lastRow="0" w:firstColumn="0" w:lastColumn="0" w:noHBand="0" w:noVBand="1"/>
      </w:tblPr>
      <w:tblGrid>
        <w:gridCol w:w="2313"/>
        <w:gridCol w:w="1368"/>
        <w:gridCol w:w="1363"/>
        <w:gridCol w:w="1614"/>
        <w:gridCol w:w="1275"/>
        <w:gridCol w:w="1276"/>
        <w:gridCol w:w="1276"/>
      </w:tblGrid>
      <w:tr w:rsidR="00C63E00" w14:paraId="446253AC" w14:textId="77777777">
        <w:trPr>
          <w:trHeight w:val="607"/>
        </w:trPr>
        <w:tc>
          <w:tcPr>
            <w:tcW w:w="2313" w:type="dxa"/>
            <w:vMerge w:val="restart"/>
            <w:shd w:val="clear" w:color="auto" w:fill="D0CECE"/>
            <w:vAlign w:val="center"/>
          </w:tcPr>
          <w:p w14:paraId="7CE04333"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NOMBRE DEL PROGRAMA</w:t>
            </w:r>
          </w:p>
        </w:tc>
        <w:tc>
          <w:tcPr>
            <w:tcW w:w="4345" w:type="dxa"/>
            <w:gridSpan w:val="3"/>
            <w:shd w:val="clear" w:color="auto" w:fill="D0CECE"/>
            <w:vAlign w:val="center"/>
          </w:tcPr>
          <w:p w14:paraId="427EECF8"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b/>
                <w:bCs/>
                <w:color w:val="000000"/>
                <w:sz w:val="18"/>
                <w:szCs w:val="18"/>
              </w:rPr>
              <w:t>SERVICIOS EN COMPARTIDO ACOMODACIÓN DOBLE</w:t>
            </w:r>
          </w:p>
        </w:tc>
        <w:tc>
          <w:tcPr>
            <w:tcW w:w="1275" w:type="dxa"/>
            <w:vMerge w:val="restart"/>
            <w:shd w:val="clear" w:color="auto" w:fill="D0CECE"/>
            <w:vAlign w:val="center"/>
          </w:tcPr>
          <w:p w14:paraId="1A55C016"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Sencilla</w:t>
            </w:r>
          </w:p>
        </w:tc>
        <w:tc>
          <w:tcPr>
            <w:tcW w:w="1276" w:type="dxa"/>
            <w:vMerge w:val="restart"/>
            <w:shd w:val="clear" w:color="auto" w:fill="D0CECE"/>
            <w:vAlign w:val="center"/>
          </w:tcPr>
          <w:p w14:paraId="66B6C53C"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Triple</w:t>
            </w:r>
          </w:p>
        </w:tc>
        <w:tc>
          <w:tcPr>
            <w:tcW w:w="1276" w:type="dxa"/>
            <w:vMerge w:val="restart"/>
            <w:shd w:val="clear" w:color="auto" w:fill="D0CECE"/>
            <w:vAlign w:val="center"/>
          </w:tcPr>
          <w:p w14:paraId="0CB98650" w14:textId="77777777" w:rsidR="00C63E00" w:rsidRDefault="00000000">
            <w:pPr>
              <w:widowControl w:val="0"/>
              <w:ind w:right="87"/>
              <w:jc w:val="center"/>
              <w:rPr>
                <w:rFonts w:ascii="Tahoma" w:eastAsia="Tahoma" w:hAnsi="Tahoma" w:cs="Tahoma"/>
                <w:b/>
                <w:bCs/>
                <w:color w:val="000000"/>
                <w:sz w:val="18"/>
                <w:szCs w:val="18"/>
              </w:rPr>
            </w:pPr>
            <w:r>
              <w:rPr>
                <w:rFonts w:ascii="Tahoma" w:eastAsia="Tahoma" w:hAnsi="Tahoma" w:cs="Tahoma"/>
                <w:color w:val="000000"/>
                <w:sz w:val="18"/>
                <w:szCs w:val="18"/>
              </w:rPr>
              <w:t>Niño</w:t>
            </w:r>
          </w:p>
        </w:tc>
      </w:tr>
      <w:tr w:rsidR="00C63E00" w14:paraId="249DE008" w14:textId="77777777">
        <w:trPr>
          <w:trHeight w:val="523"/>
        </w:trPr>
        <w:tc>
          <w:tcPr>
            <w:tcW w:w="2313" w:type="dxa"/>
            <w:vMerge/>
            <w:shd w:val="clear" w:color="auto" w:fill="D0CECE"/>
            <w:vAlign w:val="center"/>
          </w:tcPr>
          <w:p w14:paraId="0B30D88F" w14:textId="77777777" w:rsidR="00C63E00" w:rsidRDefault="00C63E00">
            <w:pPr>
              <w:widowControl w:val="0"/>
              <w:pBdr>
                <w:top w:val="nil"/>
                <w:left w:val="nil"/>
                <w:bottom w:val="nil"/>
                <w:right w:val="nil"/>
                <w:between w:val="nil"/>
              </w:pBdr>
              <w:spacing w:line="276" w:lineRule="auto"/>
              <w:rPr>
                <w:rFonts w:ascii="Tahoma" w:eastAsia="Tahoma" w:hAnsi="Tahoma" w:cs="Tahoma"/>
                <w:b/>
                <w:bCs/>
                <w:color w:val="000000"/>
                <w:sz w:val="18"/>
                <w:szCs w:val="18"/>
              </w:rPr>
            </w:pPr>
          </w:p>
        </w:tc>
        <w:tc>
          <w:tcPr>
            <w:tcW w:w="1368" w:type="dxa"/>
            <w:shd w:val="clear" w:color="auto" w:fill="D0CECE"/>
            <w:vAlign w:val="center"/>
          </w:tcPr>
          <w:p w14:paraId="6BF0AF14"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Regular</w:t>
            </w:r>
          </w:p>
        </w:tc>
        <w:tc>
          <w:tcPr>
            <w:tcW w:w="1363" w:type="dxa"/>
            <w:shd w:val="clear" w:color="auto" w:fill="D0CECE"/>
            <w:vAlign w:val="center"/>
          </w:tcPr>
          <w:p w14:paraId="0B7976E6"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Mínimo</w:t>
            </w:r>
          </w:p>
          <w:p w14:paraId="4DD306EF"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pasajero</w:t>
            </w:r>
          </w:p>
        </w:tc>
        <w:tc>
          <w:tcPr>
            <w:tcW w:w="1614" w:type="dxa"/>
            <w:shd w:val="clear" w:color="auto" w:fill="D0CECE"/>
            <w:vAlign w:val="center"/>
          </w:tcPr>
          <w:p w14:paraId="33BDCD33"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Operación</w:t>
            </w:r>
          </w:p>
        </w:tc>
        <w:tc>
          <w:tcPr>
            <w:tcW w:w="1275" w:type="dxa"/>
            <w:vMerge/>
            <w:shd w:val="clear" w:color="auto" w:fill="D0CECE"/>
            <w:vAlign w:val="center"/>
          </w:tcPr>
          <w:p w14:paraId="1375F738" w14:textId="77777777" w:rsidR="00C63E00" w:rsidRDefault="00C63E00">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2F99E315" w14:textId="77777777" w:rsidR="00C63E00" w:rsidRDefault="00C63E00">
            <w:pPr>
              <w:widowControl w:val="0"/>
              <w:pBdr>
                <w:top w:val="nil"/>
                <w:left w:val="nil"/>
                <w:bottom w:val="nil"/>
                <w:right w:val="nil"/>
                <w:between w:val="nil"/>
              </w:pBdr>
              <w:spacing w:line="276" w:lineRule="auto"/>
              <w:rPr>
                <w:rFonts w:ascii="Tahoma" w:eastAsia="Tahoma" w:hAnsi="Tahoma" w:cs="Tahoma"/>
                <w:color w:val="000000"/>
                <w:sz w:val="18"/>
                <w:szCs w:val="18"/>
              </w:rPr>
            </w:pPr>
          </w:p>
        </w:tc>
        <w:tc>
          <w:tcPr>
            <w:tcW w:w="1276" w:type="dxa"/>
            <w:vMerge/>
            <w:shd w:val="clear" w:color="auto" w:fill="D0CECE"/>
            <w:vAlign w:val="center"/>
          </w:tcPr>
          <w:p w14:paraId="3DA957E6" w14:textId="77777777" w:rsidR="00C63E00" w:rsidRDefault="00C63E00">
            <w:pPr>
              <w:widowControl w:val="0"/>
              <w:pBdr>
                <w:top w:val="nil"/>
                <w:left w:val="nil"/>
                <w:bottom w:val="nil"/>
                <w:right w:val="nil"/>
                <w:between w:val="nil"/>
              </w:pBdr>
              <w:spacing w:line="276" w:lineRule="auto"/>
              <w:rPr>
                <w:rFonts w:ascii="Tahoma" w:eastAsia="Tahoma" w:hAnsi="Tahoma" w:cs="Tahoma"/>
                <w:color w:val="000000"/>
                <w:sz w:val="18"/>
                <w:szCs w:val="18"/>
              </w:rPr>
            </w:pPr>
          </w:p>
        </w:tc>
      </w:tr>
      <w:tr w:rsidR="00C63E00" w14:paraId="58815B99" w14:textId="77777777">
        <w:trPr>
          <w:trHeight w:val="548"/>
        </w:trPr>
        <w:tc>
          <w:tcPr>
            <w:tcW w:w="2313" w:type="dxa"/>
            <w:vAlign w:val="center"/>
          </w:tcPr>
          <w:p w14:paraId="57A865B3"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Diferente y Copán</w:t>
            </w:r>
          </w:p>
          <w:p w14:paraId="72527936"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3</w:t>
            </w:r>
            <w:r>
              <w:rPr>
                <w:rFonts w:ascii="Tahoma" w:eastAsia="Tahoma" w:hAnsi="Tahoma" w:cs="Tahoma"/>
                <w:noProof/>
                <w:color w:val="942093"/>
                <w:sz w:val="28"/>
                <w:szCs w:val="28"/>
              </w:rPr>
              <w:drawing>
                <wp:inline distT="0" distB="0" distL="0" distR="0" wp14:anchorId="605AF141" wp14:editId="1BE637DC">
                  <wp:extent cx="169864" cy="169864"/>
                  <wp:effectExtent l="0" t="0" r="0" b="0"/>
                  <wp:docPr id="22"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9F9C651" wp14:editId="2E39F1A3">
                  <wp:extent cx="169864" cy="169864"/>
                  <wp:effectExtent l="0" t="0" r="0" b="0"/>
                  <wp:docPr id="2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FF7B661" wp14:editId="5D1CA1F8">
                  <wp:extent cx="169864" cy="169864"/>
                  <wp:effectExtent l="0" t="0" r="0" b="0"/>
                  <wp:docPr id="2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6101101D"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1690</w:t>
            </w:r>
          </w:p>
        </w:tc>
        <w:tc>
          <w:tcPr>
            <w:tcW w:w="1363" w:type="dxa"/>
            <w:vAlign w:val="center"/>
          </w:tcPr>
          <w:p w14:paraId="00D4205A"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w:t>
            </w:r>
          </w:p>
        </w:tc>
        <w:tc>
          <w:tcPr>
            <w:tcW w:w="1614" w:type="dxa"/>
            <w:vAlign w:val="center"/>
          </w:tcPr>
          <w:p w14:paraId="64E9BAD1"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roofErr w:type="gramStart"/>
            <w:r>
              <w:rPr>
                <w:rFonts w:ascii="Tahoma" w:eastAsia="Tahoma" w:hAnsi="Tahoma" w:cs="Tahoma"/>
                <w:color w:val="942093"/>
                <w:sz w:val="18"/>
                <w:szCs w:val="18"/>
              </w:rPr>
              <w:t>Sábado</w:t>
            </w:r>
            <w:proofErr w:type="gramEnd"/>
          </w:p>
        </w:tc>
        <w:tc>
          <w:tcPr>
            <w:tcW w:w="1275" w:type="dxa"/>
            <w:vAlign w:val="center"/>
          </w:tcPr>
          <w:p w14:paraId="75B0BE83"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2130</w:t>
            </w:r>
          </w:p>
        </w:tc>
        <w:tc>
          <w:tcPr>
            <w:tcW w:w="1276" w:type="dxa"/>
            <w:vAlign w:val="center"/>
          </w:tcPr>
          <w:p w14:paraId="1889A40C"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1660</w:t>
            </w:r>
          </w:p>
        </w:tc>
        <w:tc>
          <w:tcPr>
            <w:tcW w:w="1276" w:type="dxa"/>
            <w:vAlign w:val="center"/>
          </w:tcPr>
          <w:p w14:paraId="73672EF5"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900</w:t>
            </w:r>
          </w:p>
        </w:tc>
      </w:tr>
      <w:tr w:rsidR="00C63E00" w14:paraId="396D4BB4" w14:textId="77777777">
        <w:trPr>
          <w:trHeight w:val="529"/>
        </w:trPr>
        <w:tc>
          <w:tcPr>
            <w:tcW w:w="2313" w:type="dxa"/>
            <w:vAlign w:val="center"/>
          </w:tcPr>
          <w:p w14:paraId="75A3DA50"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Diferente y Copán</w:t>
            </w:r>
          </w:p>
          <w:p w14:paraId="29FB382F"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4</w:t>
            </w:r>
            <w:r>
              <w:rPr>
                <w:rFonts w:ascii="Tahoma" w:eastAsia="Tahoma" w:hAnsi="Tahoma" w:cs="Tahoma"/>
                <w:noProof/>
                <w:color w:val="942093"/>
                <w:sz w:val="28"/>
                <w:szCs w:val="28"/>
              </w:rPr>
              <w:drawing>
                <wp:inline distT="0" distB="0" distL="0" distR="0" wp14:anchorId="2E7E952A" wp14:editId="492D3F94">
                  <wp:extent cx="169864" cy="169864"/>
                  <wp:effectExtent l="0" t="0" r="0" b="0"/>
                  <wp:docPr id="2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67ECEA01" wp14:editId="06DA0F05">
                  <wp:extent cx="169864" cy="169864"/>
                  <wp:effectExtent l="0" t="0" r="0" b="0"/>
                  <wp:docPr id="2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67EE072" wp14:editId="7C756701">
                  <wp:extent cx="169864" cy="169864"/>
                  <wp:effectExtent l="0" t="0" r="0" b="0"/>
                  <wp:docPr id="2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EFD794A" wp14:editId="1D22E354">
                  <wp:extent cx="169864" cy="169864"/>
                  <wp:effectExtent l="0" t="0" r="0" b="0"/>
                  <wp:docPr id="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25A725FD"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1820</w:t>
            </w:r>
          </w:p>
        </w:tc>
        <w:tc>
          <w:tcPr>
            <w:tcW w:w="1363" w:type="dxa"/>
            <w:vAlign w:val="center"/>
          </w:tcPr>
          <w:p w14:paraId="18691642" w14:textId="77777777" w:rsidR="00C63E00" w:rsidRDefault="00000000">
            <w:pPr>
              <w:jc w:val="center"/>
              <w:rPr>
                <w:color w:val="942093"/>
              </w:rPr>
            </w:pPr>
            <w:r>
              <w:rPr>
                <w:rFonts w:ascii="Tahoma" w:eastAsia="Tahoma" w:hAnsi="Tahoma" w:cs="Tahoma"/>
                <w:color w:val="942093"/>
                <w:sz w:val="18"/>
                <w:szCs w:val="18"/>
              </w:rPr>
              <w:t>2</w:t>
            </w:r>
          </w:p>
        </w:tc>
        <w:tc>
          <w:tcPr>
            <w:tcW w:w="1614" w:type="dxa"/>
            <w:vAlign w:val="center"/>
          </w:tcPr>
          <w:p w14:paraId="12879010"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roofErr w:type="gramStart"/>
            <w:r>
              <w:rPr>
                <w:rFonts w:ascii="Tahoma" w:eastAsia="Tahoma" w:hAnsi="Tahoma" w:cs="Tahoma"/>
                <w:color w:val="942093"/>
                <w:sz w:val="18"/>
                <w:szCs w:val="18"/>
              </w:rPr>
              <w:t>Sábado</w:t>
            </w:r>
            <w:proofErr w:type="gramEnd"/>
          </w:p>
        </w:tc>
        <w:tc>
          <w:tcPr>
            <w:tcW w:w="1275" w:type="dxa"/>
            <w:vAlign w:val="center"/>
          </w:tcPr>
          <w:p w14:paraId="75AE5E1F"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2470</w:t>
            </w:r>
          </w:p>
        </w:tc>
        <w:tc>
          <w:tcPr>
            <w:tcW w:w="1276" w:type="dxa"/>
            <w:vAlign w:val="center"/>
          </w:tcPr>
          <w:p w14:paraId="3D5DC0D3"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1790</w:t>
            </w:r>
          </w:p>
        </w:tc>
        <w:tc>
          <w:tcPr>
            <w:tcW w:w="1276" w:type="dxa"/>
            <w:vAlign w:val="center"/>
          </w:tcPr>
          <w:p w14:paraId="50BB3857"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900</w:t>
            </w:r>
          </w:p>
        </w:tc>
      </w:tr>
      <w:tr w:rsidR="00C63E00" w14:paraId="70091898" w14:textId="77777777">
        <w:trPr>
          <w:trHeight w:val="523"/>
        </w:trPr>
        <w:tc>
          <w:tcPr>
            <w:tcW w:w="2313" w:type="dxa"/>
            <w:vAlign w:val="center"/>
          </w:tcPr>
          <w:p w14:paraId="30FE1A06"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Guatemala Diferente y Copán</w:t>
            </w:r>
          </w:p>
          <w:p w14:paraId="1F3925A8" w14:textId="77777777" w:rsidR="00C63E00"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5</w:t>
            </w:r>
            <w:r>
              <w:rPr>
                <w:rFonts w:ascii="Tahoma" w:eastAsia="Tahoma" w:hAnsi="Tahoma" w:cs="Tahoma"/>
                <w:noProof/>
                <w:color w:val="942093"/>
                <w:sz w:val="28"/>
                <w:szCs w:val="28"/>
              </w:rPr>
              <w:drawing>
                <wp:inline distT="0" distB="0" distL="0" distR="0" wp14:anchorId="5E77C004" wp14:editId="330E43A1">
                  <wp:extent cx="169864" cy="169864"/>
                  <wp:effectExtent l="0" t="0" r="0" b="0"/>
                  <wp:docPr id="4"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54539BA" wp14:editId="0BC45DEE">
                  <wp:extent cx="169864" cy="169864"/>
                  <wp:effectExtent l="0" t="0" r="0" b="0"/>
                  <wp:docPr id="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07542046" wp14:editId="4166C25F">
                  <wp:extent cx="169864" cy="169864"/>
                  <wp:effectExtent l="0" t="0" r="0" b="0"/>
                  <wp:docPr id="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E3B7F0B" wp14:editId="6B859C3D">
                  <wp:extent cx="169864" cy="169864"/>
                  <wp:effectExtent l="0" t="0" r="0" b="0"/>
                  <wp:docPr id="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7FC7C8CB" wp14:editId="2E6EFE85">
                  <wp:extent cx="169864" cy="169864"/>
                  <wp:effectExtent l="0" t="0" r="0" b="0"/>
                  <wp:docPr id="8"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9864" cy="169864"/>
                          </a:xfrm>
                          <a:prstGeom prst="rect">
                            <a:avLst/>
                          </a:prstGeom>
                          <a:ln/>
                        </pic:spPr>
                      </pic:pic>
                    </a:graphicData>
                  </a:graphic>
                </wp:inline>
              </w:drawing>
            </w:r>
          </w:p>
        </w:tc>
        <w:tc>
          <w:tcPr>
            <w:tcW w:w="1368" w:type="dxa"/>
            <w:vAlign w:val="center"/>
          </w:tcPr>
          <w:p w14:paraId="6E6670D3"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2130</w:t>
            </w:r>
          </w:p>
        </w:tc>
        <w:tc>
          <w:tcPr>
            <w:tcW w:w="1363" w:type="dxa"/>
            <w:vAlign w:val="center"/>
          </w:tcPr>
          <w:p w14:paraId="6B0343D6" w14:textId="77777777" w:rsidR="00C63E00" w:rsidRDefault="00000000">
            <w:pPr>
              <w:jc w:val="center"/>
              <w:rPr>
                <w:color w:val="942093"/>
              </w:rPr>
            </w:pPr>
            <w:r>
              <w:rPr>
                <w:rFonts w:ascii="Tahoma" w:eastAsia="Tahoma" w:hAnsi="Tahoma" w:cs="Tahoma"/>
                <w:color w:val="942093"/>
                <w:sz w:val="18"/>
                <w:szCs w:val="18"/>
              </w:rPr>
              <w:t>2</w:t>
            </w:r>
          </w:p>
        </w:tc>
        <w:tc>
          <w:tcPr>
            <w:tcW w:w="1614" w:type="dxa"/>
            <w:vAlign w:val="center"/>
          </w:tcPr>
          <w:p w14:paraId="774E6C3D"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Martes/</w:t>
            </w:r>
            <w:proofErr w:type="gramStart"/>
            <w:r>
              <w:rPr>
                <w:rFonts w:ascii="Tahoma" w:eastAsia="Tahoma" w:hAnsi="Tahoma" w:cs="Tahoma"/>
                <w:color w:val="942093"/>
                <w:sz w:val="18"/>
                <w:szCs w:val="18"/>
              </w:rPr>
              <w:t>Sábado</w:t>
            </w:r>
            <w:proofErr w:type="gramEnd"/>
          </w:p>
        </w:tc>
        <w:tc>
          <w:tcPr>
            <w:tcW w:w="1275" w:type="dxa"/>
            <w:vAlign w:val="center"/>
          </w:tcPr>
          <w:p w14:paraId="169B57F9"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2960</w:t>
            </w:r>
          </w:p>
        </w:tc>
        <w:tc>
          <w:tcPr>
            <w:tcW w:w="1276" w:type="dxa"/>
            <w:vAlign w:val="center"/>
          </w:tcPr>
          <w:p w14:paraId="608AB004"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2100</w:t>
            </w:r>
          </w:p>
        </w:tc>
        <w:tc>
          <w:tcPr>
            <w:tcW w:w="1276" w:type="dxa"/>
            <w:vAlign w:val="center"/>
          </w:tcPr>
          <w:p w14:paraId="438F6B03" w14:textId="77777777" w:rsidR="00C63E00" w:rsidRDefault="00000000">
            <w:pPr>
              <w:widowControl w:val="0"/>
              <w:ind w:right="87"/>
              <w:jc w:val="center"/>
              <w:rPr>
                <w:rFonts w:ascii="Tahoma" w:eastAsia="Tahoma" w:hAnsi="Tahoma" w:cs="Tahoma"/>
                <w:color w:val="942093"/>
                <w:sz w:val="18"/>
                <w:szCs w:val="18"/>
              </w:rPr>
            </w:pPr>
            <w:r>
              <w:rPr>
                <w:rFonts w:ascii="Tahoma" w:eastAsia="Tahoma" w:hAnsi="Tahoma" w:cs="Tahoma"/>
                <w:color w:val="942093"/>
                <w:sz w:val="18"/>
                <w:szCs w:val="18"/>
              </w:rPr>
              <w:t>900</w:t>
            </w:r>
          </w:p>
        </w:tc>
      </w:tr>
    </w:tbl>
    <w:p w14:paraId="28017C80" w14:textId="77777777" w:rsidR="00C63E00" w:rsidRDefault="00C63E00">
      <w:pPr>
        <w:jc w:val="both"/>
        <w:rPr>
          <w:rFonts w:ascii="Tahoma" w:eastAsia="Tahoma" w:hAnsi="Tahoma" w:cs="Tahoma"/>
          <w:b/>
          <w:bCs/>
          <w:color w:val="942093"/>
        </w:rPr>
      </w:pPr>
    </w:p>
    <w:p w14:paraId="5C1208F3" w14:textId="77777777" w:rsidR="00C63E00" w:rsidRDefault="00000000">
      <w:pPr>
        <w:jc w:val="both"/>
        <w:rPr>
          <w:rFonts w:ascii="Tahoma" w:eastAsia="Tahoma" w:hAnsi="Tahoma" w:cs="Tahoma"/>
          <w:b/>
          <w:bCs/>
          <w:color w:val="942093"/>
        </w:rPr>
      </w:pPr>
      <w:r>
        <w:rPr>
          <w:rFonts w:ascii="Tahoma" w:eastAsia="Tahoma" w:hAnsi="Tahoma" w:cs="Tahoma"/>
          <w:b/>
          <w:bCs/>
          <w:color w:val="942093"/>
        </w:rPr>
        <w:t>*Preguntar por el suplemento pasajero viajando solo.</w:t>
      </w:r>
    </w:p>
    <w:p w14:paraId="3AEE32EF" w14:textId="77777777" w:rsidR="00C63E00" w:rsidRDefault="00C63E00">
      <w:pPr>
        <w:widowControl w:val="0"/>
        <w:ind w:right="87"/>
        <w:jc w:val="both"/>
        <w:rPr>
          <w:rFonts w:ascii="Tahoma" w:eastAsia="Tahoma" w:hAnsi="Tahoma" w:cs="Tahoma"/>
          <w:b/>
          <w:bCs/>
          <w:color w:val="942093"/>
          <w:sz w:val="28"/>
          <w:szCs w:val="28"/>
          <w:u w:val="single"/>
        </w:rPr>
      </w:pPr>
    </w:p>
    <w:p w14:paraId="5F24E0CD" w14:textId="77777777" w:rsidR="00C63E00"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24D0FA7B" w14:textId="77777777" w:rsidR="00C63E00" w:rsidRDefault="00C63E00">
      <w:pPr>
        <w:pBdr>
          <w:top w:val="nil"/>
          <w:left w:val="nil"/>
          <w:bottom w:val="nil"/>
          <w:right w:val="nil"/>
          <w:between w:val="nil"/>
        </w:pBdr>
        <w:shd w:val="clear" w:color="auto" w:fill="FFFFFF"/>
        <w:rPr>
          <w:rFonts w:ascii="Tahoma" w:eastAsia="Tahoma" w:hAnsi="Tahoma" w:cs="Tahoma"/>
          <w:b/>
          <w:bCs/>
          <w:color w:val="942093"/>
          <w:sz w:val="28"/>
          <w:szCs w:val="28"/>
        </w:rPr>
      </w:pPr>
    </w:p>
    <w:p w14:paraId="00260AA4" w14:textId="77777777" w:rsidR="00C63E00"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LLEGADA A CIUDAD DE GUATEMALA </w:t>
      </w:r>
    </w:p>
    <w:p w14:paraId="4E72F3C5"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Neue" w:eastAsia="Helvetica Neue" w:hAnsi="Helvetica Neue" w:cs="Helvetica Neue"/>
        </w:rPr>
      </w:pPr>
    </w:p>
    <w:p w14:paraId="2AFE9D44"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Arribo al Aeropuerto Internacional en Ciudad de Guatemala La Aurora y traslado hacia el hotel en Ciudad de Guatemala para </w:t>
      </w:r>
      <w:r>
        <w:rPr>
          <w:rFonts w:ascii="Tahoma" w:eastAsia="Tahoma" w:hAnsi="Tahoma" w:cs="Tahoma"/>
        </w:rPr>
        <w:t>Alojamiento.</w:t>
      </w:r>
      <w:r>
        <w:rPr>
          <w:rFonts w:ascii="Tahoma" w:eastAsia="Tahoma" w:hAnsi="Tahoma" w:cs="Tahoma"/>
          <w:b/>
          <w:bCs/>
        </w:rPr>
        <w:t xml:space="preserve"> </w:t>
      </w:r>
    </w:p>
    <w:p w14:paraId="04E4139F" w14:textId="77777777" w:rsidR="00C63E00" w:rsidRDefault="00C63E00">
      <w:pPr>
        <w:pBdr>
          <w:top w:val="nil"/>
          <w:left w:val="nil"/>
          <w:bottom w:val="nil"/>
          <w:right w:val="nil"/>
          <w:between w:val="nil"/>
        </w:pBdr>
        <w:shd w:val="clear" w:color="auto" w:fill="FFFFFF"/>
        <w:rPr>
          <w:rFonts w:ascii="Helvetica Neue" w:eastAsia="Helvetica Neue" w:hAnsi="Helvetica Neue" w:cs="Helvetica Neue"/>
          <w:color w:val="000000"/>
        </w:rPr>
      </w:pPr>
    </w:p>
    <w:p w14:paraId="3CD16D0A" w14:textId="77777777" w:rsidR="00C63E00" w:rsidRDefault="00C63E00">
      <w:pPr>
        <w:pBdr>
          <w:top w:val="nil"/>
          <w:left w:val="nil"/>
          <w:bottom w:val="nil"/>
          <w:right w:val="nil"/>
          <w:between w:val="nil"/>
        </w:pBdr>
        <w:shd w:val="clear" w:color="auto" w:fill="FFFFFF"/>
        <w:rPr>
          <w:rFonts w:ascii="Tahoma" w:eastAsia="Tahoma" w:hAnsi="Tahoma" w:cs="Tahoma"/>
          <w:b/>
          <w:bCs/>
          <w:color w:val="942093"/>
          <w:sz w:val="28"/>
          <w:szCs w:val="28"/>
        </w:rPr>
      </w:pPr>
    </w:p>
    <w:p w14:paraId="4950EDE7"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lastRenderedPageBreak/>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COPÁN </w:t>
      </w:r>
      <w:r>
        <w:rPr>
          <w:rFonts w:ascii="Tahoma" w:eastAsia="Tahoma" w:hAnsi="Tahoma" w:cs="Tahoma"/>
          <w:color w:val="942093"/>
          <w:sz w:val="28"/>
          <w:szCs w:val="28"/>
        </w:rPr>
        <w:t>(HONDURAS)</w:t>
      </w:r>
      <w:r>
        <w:rPr>
          <w:rFonts w:ascii="Helvetica Neue" w:eastAsia="Helvetica Neue" w:hAnsi="Helvetica Neue" w:cs="Helvetica Neue"/>
        </w:rPr>
        <w:t xml:space="preserve"> </w:t>
      </w:r>
    </w:p>
    <w:p w14:paraId="40C38585"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27E6078D"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desde su hotel hacia el Nororiente de Guatemala, para cruzar la frontera hacia Copán, en Honduras</w:t>
      </w:r>
      <w:r>
        <w:rPr>
          <w:rFonts w:ascii="Tahoma" w:eastAsia="Tahoma" w:hAnsi="Tahoma" w:cs="Tahoma"/>
        </w:rPr>
        <w:t xml:space="preserve">, </w:t>
      </w:r>
      <w:r>
        <w:rPr>
          <w:rFonts w:ascii="Tahoma" w:eastAsia="Tahoma" w:hAnsi="Tahoma" w:cs="Tahoma"/>
          <w:b/>
          <w:bCs/>
        </w:rPr>
        <w:t>breves trámites migratorios y llegada al medio día.</w:t>
      </w:r>
      <w:r>
        <w:rPr>
          <w:rFonts w:ascii="Tahoma" w:eastAsia="Tahoma" w:hAnsi="Tahoma" w:cs="Tahoma"/>
        </w:rPr>
        <w:t xml:space="preserve"> Por la tarde Visita del Sitio Arqueológico considerado como uno de los más importantes del Mundo Maya, visita del complejo con sus estelas esculpidas, la escalinata con glifos mayas y el campo de pelota. </w:t>
      </w:r>
      <w:r>
        <w:rPr>
          <w:rFonts w:ascii="Tahoma" w:eastAsia="Tahoma" w:hAnsi="Tahoma" w:cs="Tahoma"/>
          <w:b/>
          <w:bCs/>
        </w:rPr>
        <w:t>Alojamiento.</w:t>
      </w:r>
    </w:p>
    <w:p w14:paraId="3EBC6398" w14:textId="77777777" w:rsidR="00C63E00" w:rsidRDefault="00C63E00">
      <w:pPr>
        <w:pBdr>
          <w:top w:val="nil"/>
          <w:left w:val="nil"/>
          <w:bottom w:val="nil"/>
          <w:right w:val="nil"/>
          <w:between w:val="nil"/>
        </w:pBdr>
        <w:shd w:val="clear" w:color="auto" w:fill="FFFFFF"/>
        <w:rPr>
          <w:rFonts w:ascii="Tahoma" w:eastAsia="Tahoma" w:hAnsi="Tahoma" w:cs="Tahoma"/>
          <w:b/>
          <w:bCs/>
          <w:color w:val="942093"/>
          <w:sz w:val="28"/>
          <w:szCs w:val="28"/>
        </w:rPr>
      </w:pPr>
    </w:p>
    <w:p w14:paraId="5C45A0F9"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3 – COPÁN – QUIRIGUÁ - RÍO DULCE</w:t>
      </w:r>
      <w:r>
        <w:rPr>
          <w:rFonts w:ascii="Helvetica Neue" w:eastAsia="Helvetica Neue" w:hAnsi="Helvetica Neue" w:cs="Helvetica Neue"/>
        </w:rPr>
        <w:t xml:space="preserve"> </w:t>
      </w:r>
    </w:p>
    <w:p w14:paraId="763D59BA" w14:textId="77777777" w:rsidR="00C63E00" w:rsidRDefault="00C63E00">
      <w:pPr>
        <w:pBdr>
          <w:top w:val="nil"/>
          <w:left w:val="nil"/>
          <w:bottom w:val="nil"/>
          <w:right w:val="nil"/>
          <w:between w:val="nil"/>
        </w:pBdr>
        <w:shd w:val="clear" w:color="auto" w:fill="FFFFFF"/>
        <w:rPr>
          <w:rFonts w:ascii="Tahoma" w:eastAsia="Tahoma" w:hAnsi="Tahoma" w:cs="Tahoma"/>
          <w:color w:val="942093"/>
          <w:sz w:val="28"/>
          <w:szCs w:val="28"/>
        </w:rPr>
      </w:pPr>
    </w:p>
    <w:p w14:paraId="2AA83CA4"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 xml:space="preserve">Desayuno. Salida hacia Arqueológico de Quiriguá (Guatemala) </w:t>
      </w:r>
      <w:r>
        <w:rPr>
          <w:rFonts w:ascii="Tahoma" w:eastAsia="Tahoma" w:hAnsi="Tahoma" w:cs="Tahoma"/>
        </w:rPr>
        <w:t xml:space="preserve">localizado a orillas del Río Motagua, el parque está comprendido en un complejo de estelas esculpidas en piedra arenisca, dentro de las cuales se encuentra la estela más alta de todo el mundo Maya, con más de 10.60 </w:t>
      </w:r>
      <w:proofErr w:type="spellStart"/>
      <w:r>
        <w:rPr>
          <w:rFonts w:ascii="Tahoma" w:eastAsia="Tahoma" w:hAnsi="Tahoma" w:cs="Tahoma"/>
        </w:rPr>
        <w:t>mts</w:t>
      </w:r>
      <w:proofErr w:type="spellEnd"/>
      <w:r>
        <w:rPr>
          <w:rFonts w:ascii="Tahoma" w:eastAsia="Tahoma" w:hAnsi="Tahoma" w:cs="Tahoma"/>
        </w:rPr>
        <w:t xml:space="preserve">. De altura, así también figuras zoomorfas que datan del período clásico de los mayas. </w:t>
      </w:r>
      <w:r>
        <w:rPr>
          <w:rFonts w:ascii="Tahoma" w:eastAsia="Tahoma" w:hAnsi="Tahoma" w:cs="Tahoma"/>
          <w:b/>
          <w:bCs/>
        </w:rPr>
        <w:t>Continuación hacia Rio Dulce. Alojamiento.</w:t>
      </w:r>
    </w:p>
    <w:p w14:paraId="132B3406"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7B7798DA" w14:textId="34EFB905"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RÍO DULCE – LIVINGSTON - FLORES</w:t>
      </w:r>
      <w:r>
        <w:rPr>
          <w:rFonts w:ascii="Helvetica Neue" w:eastAsia="Helvetica Neue" w:hAnsi="Helvetica Neue" w:cs="Helvetica Neue"/>
        </w:rPr>
        <w:t xml:space="preserve"> </w:t>
      </w:r>
    </w:p>
    <w:p w14:paraId="362FD8C2"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p>
    <w:p w14:paraId="649B642A"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b/>
          <w:bCs/>
        </w:rPr>
        <w:t>Desayuno. Traslado hacia Río Dulce.</w:t>
      </w:r>
      <w:r>
        <w:rPr>
          <w:rFonts w:ascii="Tahoma" w:eastAsia="Tahoma" w:hAnsi="Tahoma" w:cs="Tahoma"/>
        </w:rPr>
        <w:t xml:space="preserve"> </w:t>
      </w:r>
      <w:r>
        <w:rPr>
          <w:rFonts w:ascii="Tahoma" w:eastAsia="Tahoma" w:hAnsi="Tahoma" w:cs="Tahoma"/>
          <w:b/>
          <w:bCs/>
        </w:rPr>
        <w:t>Salida en bote</w:t>
      </w:r>
      <w:r>
        <w:rPr>
          <w:rFonts w:ascii="Tahoma" w:eastAsia="Tahoma" w:hAnsi="Tahoma" w:cs="Tahoma"/>
        </w:rPr>
        <w:t xml:space="preserve"> para visitar el poblado de origen garífuna Livingston con su música reggae y punta, el pan de coco, etc. Continuación en bote río arriba, desde donde observaremos la exuberante vegetación y un cañón natural. Y con el bote se introducirán en los canales, continuación hacia Río Dulce, TOUR panorámico del Castillo de San Felipe de Lara, fortaleza construida en el siglo XVII por los españoles para evitar los saqueos de los almacenes que tenían a orillas del Lago. </w:t>
      </w:r>
      <w:r>
        <w:rPr>
          <w:rFonts w:ascii="Tahoma" w:eastAsia="Tahoma" w:hAnsi="Tahoma" w:cs="Tahoma"/>
          <w:b/>
          <w:bCs/>
        </w:rPr>
        <w:t>Más tarde continuaremos a la ciudad de Flores. Alojamiento.</w:t>
      </w:r>
    </w:p>
    <w:p w14:paraId="385E895B"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1DC849B1"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r>
        <w:rPr>
          <w:rFonts w:ascii="Tahoma" w:eastAsia="Tahoma" w:hAnsi="Tahoma" w:cs="Tahoma"/>
          <w:b/>
          <w:bCs/>
          <w:color w:val="942093"/>
          <w:sz w:val="28"/>
          <w:szCs w:val="28"/>
        </w:rPr>
        <w:t>DÍA 5 –</w:t>
      </w:r>
      <w:r>
        <w:rPr>
          <w:rFonts w:ascii="Tahoma" w:eastAsia="Tahoma" w:hAnsi="Tahoma" w:cs="Tahoma"/>
          <w:color w:val="942093"/>
          <w:sz w:val="28"/>
          <w:szCs w:val="28"/>
        </w:rPr>
        <w:t xml:space="preserve"> </w:t>
      </w:r>
      <w:r>
        <w:rPr>
          <w:rFonts w:ascii="Tahoma" w:eastAsia="Tahoma" w:hAnsi="Tahoma" w:cs="Tahoma"/>
          <w:b/>
          <w:bCs/>
          <w:color w:val="942093"/>
          <w:sz w:val="28"/>
          <w:szCs w:val="28"/>
        </w:rPr>
        <w:t>FLORES – TIKAL - GUATEMALA</w:t>
      </w:r>
      <w:r>
        <w:rPr>
          <w:rFonts w:ascii="Helvetica Neue" w:eastAsia="Helvetica Neue" w:hAnsi="Helvetica Neue" w:cs="Helvetica Neue"/>
        </w:rPr>
        <w:t xml:space="preserve"> </w:t>
      </w:r>
    </w:p>
    <w:p w14:paraId="27BFD8C7"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05EC1D18"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Traslado hacia el Sitio Arqueológico más importante del mundo Maya, Tikal</w:t>
      </w:r>
      <w:r>
        <w:rPr>
          <w:rFonts w:ascii="Tahoma" w:eastAsia="Tahoma" w:hAnsi="Tahoma" w:cs="Tahoma"/>
        </w:rPr>
        <w:t xml:space="preserve">, su nombre significa “Lugar de Voces”, construido durante el período clásico de los Mayas. A su llegada al Sitio Arqueológico Tikal, nuestro guía le mostrará la maqueta del complejo de Templos y Acrópolis. Visita del Complejo Q y R, continuación hacia la Acrópolis Central, los Templos I “El Gran Jaguar” y el templo II “de Los Mascarones”, considerado el primero como uno de los más importantes dentro del complejo, visita del Mundo Perdido </w:t>
      </w:r>
      <w:r>
        <w:rPr>
          <w:rFonts w:ascii="Tahoma" w:eastAsia="Tahoma" w:hAnsi="Tahoma" w:cs="Tahoma"/>
          <w:b/>
          <w:bCs/>
        </w:rPr>
        <w:t>(si el tiempo lo permite)</w:t>
      </w:r>
      <w:r>
        <w:rPr>
          <w:rFonts w:ascii="Tahoma" w:eastAsia="Tahoma" w:hAnsi="Tahoma" w:cs="Tahoma"/>
        </w:rPr>
        <w:t xml:space="preserve">, y por la tarde retorno al Centro de Visitantes para almuerzo. </w:t>
      </w:r>
      <w:r>
        <w:rPr>
          <w:rFonts w:ascii="Tahoma" w:eastAsia="Tahoma" w:hAnsi="Tahoma" w:cs="Tahoma"/>
          <w:b/>
          <w:bCs/>
        </w:rPr>
        <w:t>A hora conveniente traslado hacia el Aeropuerto Mundo Maya para tomar vuelo de retorno a Guatemala. Recibimiento y traslado hacia su hotel en Ciudad de Guatemala para alojamiento.</w:t>
      </w:r>
    </w:p>
    <w:p w14:paraId="4E24CA2E"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746D23D8" w14:textId="6B99BDCB"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t>DÍA 6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GUATEMALA – CHICHICASTENANGO - LAGO ATITLÁN </w:t>
      </w:r>
    </w:p>
    <w:p w14:paraId="1A050D35"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4ED867C5"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Salida muy temprano hacia el mercado de Chichicastenango</w:t>
      </w:r>
      <w:r>
        <w:rPr>
          <w:rFonts w:ascii="Tahoma" w:eastAsia="Tahoma" w:hAnsi="Tahoma" w:cs="Tahoma"/>
        </w:rPr>
        <w:t xml:space="preserve">, localizado en el altiplano central guatemalteco, importante por su mercado multicolor, visita de la Iglesia de Santo Tomás, a la hora conveniente salida hacia el Lago Atitlán, rodeado de tres volcanes Atitlán, Tolimán y San Pedro, sus aguas cristalinas reflejan la belleza natural del lago. Visita panorámica de Panajachel. </w:t>
      </w:r>
      <w:r>
        <w:rPr>
          <w:rFonts w:ascii="Tahoma" w:eastAsia="Tahoma" w:hAnsi="Tahoma" w:cs="Tahoma"/>
          <w:b/>
          <w:bCs/>
        </w:rPr>
        <w:t>A la hora conveniente traslado a su hotel para alojamiento.</w:t>
      </w:r>
    </w:p>
    <w:p w14:paraId="5F11CF46"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4949A10C"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28B4236D"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21BFCCD0"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p>
    <w:p w14:paraId="56211496"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942093"/>
          <w:sz w:val="28"/>
          <w:szCs w:val="28"/>
        </w:rPr>
      </w:pPr>
      <w:r>
        <w:rPr>
          <w:rFonts w:ascii="Tahoma" w:eastAsia="Tahoma" w:hAnsi="Tahoma" w:cs="Tahoma"/>
          <w:b/>
          <w:bCs/>
          <w:color w:val="942093"/>
          <w:sz w:val="28"/>
          <w:szCs w:val="28"/>
        </w:rPr>
        <w:lastRenderedPageBreak/>
        <w:t>DÍA 7 –</w:t>
      </w:r>
      <w:r>
        <w:rPr>
          <w:rFonts w:ascii="Tahoma" w:eastAsia="Tahoma" w:hAnsi="Tahoma" w:cs="Tahoma"/>
          <w:color w:val="942093"/>
          <w:sz w:val="28"/>
          <w:szCs w:val="28"/>
        </w:rPr>
        <w:t xml:space="preserve"> </w:t>
      </w:r>
      <w:r>
        <w:rPr>
          <w:rFonts w:ascii="Tahoma" w:eastAsia="Tahoma" w:hAnsi="Tahoma" w:cs="Tahoma"/>
          <w:b/>
          <w:bCs/>
          <w:color w:val="942093"/>
          <w:sz w:val="28"/>
          <w:szCs w:val="28"/>
        </w:rPr>
        <w:t>BOTE SAN JUAN LA LAGUNA – PANAJACHEL - ANTIGUA GUATEMALA</w:t>
      </w:r>
    </w:p>
    <w:p w14:paraId="4E1FB434"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31511671"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 A las 8:00 de la mañana, abordaremos el bote</w:t>
      </w:r>
      <w:r>
        <w:rPr>
          <w:rFonts w:ascii="Tahoma" w:eastAsia="Tahoma" w:hAnsi="Tahoma" w:cs="Tahoma"/>
        </w:rPr>
        <w:t xml:space="preserve"> que nos conducirá hacia el poblado de panorámica de San Juan La Laguna,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A la hora conveniente retorno a Panajachel, por la tarde traslado a la Ciudad de Antigua para alojamiento.</w:t>
      </w:r>
    </w:p>
    <w:p w14:paraId="0ED6C7F1" w14:textId="77777777" w:rsidR="00C63E00" w:rsidRDefault="00C63E00">
      <w:pPr>
        <w:jc w:val="both"/>
        <w:rPr>
          <w:rFonts w:ascii="Tahoma" w:eastAsia="Tahoma" w:hAnsi="Tahoma" w:cs="Tahoma"/>
          <w:b/>
          <w:bCs/>
          <w:color w:val="942093"/>
          <w:sz w:val="28"/>
          <w:szCs w:val="28"/>
        </w:rPr>
      </w:pPr>
    </w:p>
    <w:p w14:paraId="60C128B0" w14:textId="041311CE" w:rsidR="00C63E00"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8 –</w:t>
      </w:r>
      <w:r>
        <w:rPr>
          <w:rFonts w:ascii="Tahoma" w:eastAsia="Tahoma" w:hAnsi="Tahoma" w:cs="Tahoma"/>
          <w:color w:val="942093"/>
          <w:sz w:val="28"/>
          <w:szCs w:val="28"/>
        </w:rPr>
        <w:t xml:space="preserve"> </w:t>
      </w:r>
      <w:r>
        <w:rPr>
          <w:rFonts w:ascii="Tahoma" w:eastAsia="Tahoma" w:hAnsi="Tahoma" w:cs="Tahoma"/>
          <w:b/>
          <w:bCs/>
          <w:color w:val="942093"/>
          <w:sz w:val="28"/>
          <w:szCs w:val="28"/>
        </w:rPr>
        <w:t>TOUR DE ANTIGUA DE MEDIO DÍA</w:t>
      </w:r>
    </w:p>
    <w:p w14:paraId="6D42D45B" w14:textId="77777777" w:rsidR="00C63E00" w:rsidRDefault="00C63E00">
      <w:pPr>
        <w:jc w:val="both"/>
        <w:rPr>
          <w:rFonts w:ascii="Tahoma" w:eastAsia="Tahoma" w:hAnsi="Tahoma" w:cs="Tahoma"/>
          <w:color w:val="942093"/>
          <w:highlight w:val="white"/>
        </w:rPr>
      </w:pPr>
    </w:p>
    <w:p w14:paraId="37D9A0E5" w14:textId="77777777" w:rsidR="00C63E00"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para visita de una de las ciudades más importantes durante el periodo colonial en América, a su llegada visita de la iglesia de la Merced, visita de la plaza de Armas y Catedral, </w:t>
      </w:r>
      <w:r>
        <w:rPr>
          <w:rFonts w:ascii="Tahoma" w:eastAsia="Tahoma" w:hAnsi="Tahoma" w:cs="Tahoma"/>
          <w:b/>
          <w:bCs/>
        </w:rPr>
        <w:t>tiempo libre para compras y a la hora indicada retorno a su hotel para alojamiento. Tarde libre.</w:t>
      </w:r>
    </w:p>
    <w:p w14:paraId="32FE3201" w14:textId="77777777" w:rsidR="00C63E00" w:rsidRDefault="00C63E00">
      <w:pPr>
        <w:jc w:val="both"/>
        <w:rPr>
          <w:rFonts w:ascii="Tahoma" w:eastAsia="Tahoma" w:hAnsi="Tahoma" w:cs="Tahoma"/>
          <w:b/>
          <w:bCs/>
        </w:rPr>
      </w:pPr>
    </w:p>
    <w:p w14:paraId="5CD12EC6" w14:textId="6A9EC574" w:rsidR="00C63E00" w:rsidRDefault="00000000">
      <w:pPr>
        <w:jc w:val="both"/>
        <w:rPr>
          <w:rFonts w:ascii="Tahoma" w:eastAsia="Tahoma" w:hAnsi="Tahoma" w:cs="Tahoma"/>
          <w:b/>
          <w:bCs/>
          <w:color w:val="942093"/>
          <w:sz w:val="28"/>
          <w:szCs w:val="28"/>
        </w:rPr>
      </w:pPr>
      <w:r>
        <w:rPr>
          <w:rFonts w:ascii="Tahoma" w:eastAsia="Tahoma" w:hAnsi="Tahoma" w:cs="Tahoma"/>
          <w:b/>
          <w:bCs/>
          <w:color w:val="942093"/>
          <w:sz w:val="28"/>
          <w:szCs w:val="28"/>
        </w:rPr>
        <w:t>DÍA 9 –</w:t>
      </w:r>
      <w:r>
        <w:rPr>
          <w:rFonts w:ascii="Tahoma" w:eastAsia="Tahoma" w:hAnsi="Tahoma" w:cs="Tahoma"/>
          <w:color w:val="942093"/>
          <w:sz w:val="28"/>
          <w:szCs w:val="28"/>
        </w:rPr>
        <w:t xml:space="preserve"> </w:t>
      </w:r>
      <w:r>
        <w:rPr>
          <w:rFonts w:ascii="Tahoma" w:eastAsia="Tahoma" w:hAnsi="Tahoma" w:cs="Tahoma"/>
          <w:b/>
          <w:bCs/>
          <w:color w:val="942093"/>
          <w:sz w:val="28"/>
          <w:szCs w:val="28"/>
        </w:rPr>
        <w:t>ANTIGUA – SALIDA</w:t>
      </w:r>
    </w:p>
    <w:p w14:paraId="5FFC36AC" w14:textId="77777777" w:rsidR="00C63E00" w:rsidRDefault="00C63E00">
      <w:pPr>
        <w:jc w:val="both"/>
        <w:rPr>
          <w:rFonts w:ascii="Helvetica Neue" w:eastAsia="Helvetica Neue" w:hAnsi="Helvetica Neue" w:cs="Helvetica Neue"/>
        </w:rPr>
      </w:pPr>
    </w:p>
    <w:p w14:paraId="69CA4F08" w14:textId="77777777" w:rsidR="00C63E00" w:rsidRDefault="00000000">
      <w:pPr>
        <w:jc w:val="both"/>
        <w:rPr>
          <w:rFonts w:ascii="Tahoma" w:eastAsia="Tahoma" w:hAnsi="Tahoma" w:cs="Tahoma"/>
          <w:b/>
          <w:bCs/>
          <w:color w:val="942093"/>
          <w:highlight w:val="white"/>
        </w:rPr>
      </w:pPr>
      <w:r>
        <w:rPr>
          <w:rFonts w:ascii="Tahoma" w:eastAsia="Tahoma" w:hAnsi="Tahoma" w:cs="Tahoma"/>
          <w:b/>
          <w:bCs/>
        </w:rPr>
        <w:t>Desayuno. Traslado al aeropuerto para tomar por cuenta de los pasajeros el vuelo de regreso a casa.</w:t>
      </w:r>
    </w:p>
    <w:p w14:paraId="1146CAFD" w14:textId="77777777" w:rsidR="00C63E00" w:rsidRDefault="00C63E00">
      <w:pPr>
        <w:jc w:val="both"/>
        <w:rPr>
          <w:rFonts w:ascii="Tahoma" w:eastAsia="Tahoma" w:hAnsi="Tahoma" w:cs="Tahoma"/>
          <w:color w:val="942093"/>
          <w:highlight w:val="white"/>
        </w:rPr>
      </w:pPr>
    </w:p>
    <w:p w14:paraId="63E600A8" w14:textId="77777777" w:rsidR="00C63E00"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09B42871" w14:textId="77777777" w:rsidR="00C63E00" w:rsidRDefault="00C63E00">
      <w:pPr>
        <w:widowControl w:val="0"/>
        <w:ind w:right="87"/>
        <w:jc w:val="both"/>
        <w:rPr>
          <w:rFonts w:ascii="Tahoma" w:eastAsia="Tahoma" w:hAnsi="Tahoma" w:cs="Tahoma"/>
          <w:b/>
          <w:bCs/>
          <w:color w:val="942093"/>
          <w:sz w:val="28"/>
          <w:szCs w:val="28"/>
          <w:u w:val="single"/>
        </w:rPr>
      </w:pPr>
    </w:p>
    <w:p w14:paraId="5F8030BE" w14:textId="77777777" w:rsidR="00C63E00" w:rsidRDefault="00C63E00">
      <w:pPr>
        <w:widowControl w:val="0"/>
        <w:ind w:right="87"/>
        <w:jc w:val="both"/>
        <w:rPr>
          <w:rFonts w:ascii="Tahoma" w:eastAsia="Tahoma" w:hAnsi="Tahoma" w:cs="Tahoma"/>
          <w:b/>
          <w:bCs/>
          <w:color w:val="942093"/>
          <w:sz w:val="28"/>
          <w:szCs w:val="28"/>
          <w:u w:val="single"/>
        </w:rPr>
      </w:pPr>
    </w:p>
    <w:p w14:paraId="53DAE3FB" w14:textId="77777777" w:rsidR="00C63E00"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0F68F0CC" w14:textId="77777777" w:rsidR="00C63E00" w:rsidRDefault="00C63E00">
      <w:pPr>
        <w:widowControl w:val="0"/>
        <w:ind w:right="87"/>
        <w:jc w:val="both"/>
        <w:rPr>
          <w:rFonts w:ascii="Tahoma" w:eastAsia="Tahoma" w:hAnsi="Tahoma" w:cs="Tahoma"/>
          <w:b/>
          <w:bCs/>
          <w:color w:val="FE019E"/>
          <w:sz w:val="28"/>
          <w:szCs w:val="28"/>
          <w:u w:val="single"/>
        </w:rPr>
      </w:pPr>
    </w:p>
    <w:p w14:paraId="47EA8911" w14:textId="77777777" w:rsidR="00C63E00" w:rsidRDefault="00000000">
      <w:pPr>
        <w:widowControl w:val="0"/>
        <w:numPr>
          <w:ilvl w:val="0"/>
          <w:numId w:val="5"/>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0B992B8B" w14:textId="77777777" w:rsidR="00C63E00" w:rsidRDefault="00000000">
      <w:pPr>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0E282939" w14:textId="77777777" w:rsidR="00C63E00" w:rsidRDefault="00000000">
      <w:pPr>
        <w:widowControl w:val="0"/>
        <w:numPr>
          <w:ilvl w:val="0"/>
          <w:numId w:val="3"/>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35C22C40" w14:textId="77777777" w:rsidR="00C63E00" w:rsidRDefault="00000000">
      <w:pPr>
        <w:numPr>
          <w:ilvl w:val="0"/>
          <w:numId w:val="6"/>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75286418" w14:textId="77777777" w:rsidR="00C63E00" w:rsidRDefault="00000000">
      <w:pPr>
        <w:numPr>
          <w:ilvl w:val="0"/>
          <w:numId w:val="9"/>
        </w:numPr>
        <w:pBdr>
          <w:top w:val="nil"/>
          <w:left w:val="nil"/>
          <w:bottom w:val="nil"/>
          <w:right w:val="nil"/>
          <w:between w:val="nil"/>
        </w:pBdr>
        <w:rPr>
          <w:rFonts w:ascii="Tahoma" w:eastAsia="Tahoma" w:hAnsi="Tahoma" w:cs="Tahoma"/>
          <w:b/>
          <w:bCs/>
          <w:color w:val="000000"/>
          <w:u w:val="single"/>
        </w:rPr>
      </w:pPr>
      <w:r>
        <w:rPr>
          <w:rFonts w:ascii="Tahoma" w:eastAsia="Tahoma" w:hAnsi="Tahoma" w:cs="Tahoma"/>
          <w:b/>
          <w:bCs/>
          <w:color w:val="000000"/>
          <w:u w:val="single"/>
        </w:rPr>
        <w:t>Políticas de niños:</w:t>
      </w:r>
    </w:p>
    <w:p w14:paraId="2994EC8C" w14:textId="77777777" w:rsidR="00C63E00"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51438C0D" w14:textId="77777777" w:rsidR="00C63E00"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2760BCB8" w14:textId="77777777" w:rsidR="00C63E00" w:rsidRDefault="00C63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4534AB32" w14:textId="77777777" w:rsidR="00C63E00"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10987A87" w14:textId="77777777" w:rsidR="00C63E00" w:rsidRDefault="00000000">
      <w:pPr>
        <w:numPr>
          <w:ilvl w:val="0"/>
          <w:numId w:val="7"/>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44A14CF5" w14:textId="77777777" w:rsidR="00C63E00" w:rsidRDefault="00000000">
      <w:pPr>
        <w:widowControl w:val="0"/>
        <w:numPr>
          <w:ilvl w:val="0"/>
          <w:numId w:val="7"/>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7B122A84" w14:textId="77777777" w:rsidR="00C63E00" w:rsidRDefault="00C63E00">
      <w:pPr>
        <w:rPr>
          <w:rFonts w:ascii="Tahoma" w:eastAsia="Tahoma" w:hAnsi="Tahoma" w:cs="Tahoma"/>
          <w:b/>
          <w:bCs/>
          <w:color w:val="000000"/>
          <w:u w:val="single"/>
        </w:rPr>
      </w:pPr>
    </w:p>
    <w:p w14:paraId="02F61027" w14:textId="77777777" w:rsidR="00C63E00" w:rsidRDefault="00C63E00">
      <w:pPr>
        <w:rPr>
          <w:rFonts w:ascii="Tahoma" w:eastAsia="Tahoma" w:hAnsi="Tahoma" w:cs="Tahoma"/>
          <w:b/>
          <w:bCs/>
          <w:color w:val="000000"/>
          <w:u w:val="single"/>
        </w:rPr>
      </w:pPr>
    </w:p>
    <w:p w14:paraId="34D667EF" w14:textId="77777777" w:rsidR="00C63E00" w:rsidRDefault="00C63E00">
      <w:pPr>
        <w:rPr>
          <w:rFonts w:ascii="Tahoma" w:eastAsia="Tahoma" w:hAnsi="Tahoma" w:cs="Tahoma"/>
          <w:b/>
          <w:bCs/>
          <w:color w:val="000000"/>
          <w:u w:val="single"/>
        </w:rPr>
      </w:pPr>
    </w:p>
    <w:p w14:paraId="205E0569" w14:textId="77777777" w:rsidR="00C63E00" w:rsidRDefault="00000000">
      <w:pPr>
        <w:jc w:val="center"/>
      </w:pPr>
      <w:r>
        <w:rPr>
          <w:rFonts w:ascii="Tahoma" w:eastAsia="Tahoma" w:hAnsi="Tahoma" w:cs="Tahoma"/>
          <w:b/>
          <w:bCs/>
          <w:color w:val="000000"/>
          <w:u w:val="single"/>
        </w:rPr>
        <w:t>TARIFAS SUJETAS A DISPONIBILIDAD Y CAMBIO SIN PREVIO AVISO.</w:t>
      </w:r>
    </w:p>
    <w:sectPr w:rsidR="00C63E00">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1B901F37-BDAB-B243-A028-2D4113D75B01}"/>
    <w:embedBold r:id="rId2" w:fontKey="{1679819C-3AD2-694D-9AB4-010835276289}"/>
  </w:font>
  <w:font w:name="Noto Sans Symbols">
    <w:panose1 w:val="020B0604020202020204"/>
    <w:charset w:val="00"/>
    <w:family w:val="auto"/>
    <w:pitch w:val="default"/>
    <w:embedRegular r:id="rId3" w:fontKey="{EE7A0D0A-6136-7C42-A3AC-2FC9029573D6}"/>
    <w:embedBold r:id="rId4" w:fontKey="{8F53FD58-304C-F440-99D2-01E27750FC2A}"/>
  </w:font>
  <w:font w:name="Courier New">
    <w:panose1 w:val="02070309020205020404"/>
    <w:charset w:val="00"/>
    <w:family w:val="modern"/>
    <w:pitch w:val="fixed"/>
    <w:sig w:usb0="E0002AFF" w:usb1="C0007843" w:usb2="00000009" w:usb3="00000000" w:csb0="000001FF" w:csb1="00000000"/>
    <w:embedRegular r:id="rId5" w:fontKey="{EE28A567-283E-FD40-B067-38A98CEA9977}"/>
  </w:font>
  <w:font w:name="Calibri">
    <w:panose1 w:val="020F0502020204030204"/>
    <w:charset w:val="00"/>
    <w:family w:val="swiss"/>
    <w:pitch w:val="variable"/>
    <w:sig w:usb0="E0002AFF" w:usb1="C000247B" w:usb2="00000009" w:usb3="00000000" w:csb0="000001FF" w:csb1="00000000"/>
    <w:embedRegular r:id="rId6" w:fontKey="{13BC8E37-E213-A446-B953-88DDDE404F88}"/>
    <w:embedBold r:id="rId7" w:fontKey="{8B4451B1-B9C6-4A44-998F-437B574E5039}"/>
  </w:font>
  <w:font w:name="Times New Roman">
    <w:panose1 w:val="02020603050405020304"/>
    <w:charset w:val="00"/>
    <w:family w:val="roman"/>
    <w:pitch w:val="variable"/>
    <w:sig w:usb0="E0002EFF" w:usb1="C000785B" w:usb2="00000009" w:usb3="00000000" w:csb0="000001FF" w:csb1="00000000"/>
    <w:embedRegular r:id="rId8" w:fontKey="{8AFB918C-7972-4E49-B882-ECDA76E7C954}"/>
  </w:font>
  <w:font w:name="Georgia">
    <w:panose1 w:val="02040502050405020303"/>
    <w:charset w:val="00"/>
    <w:family w:val="roman"/>
    <w:pitch w:val="variable"/>
    <w:sig w:usb0="00000287" w:usb1="00000000" w:usb2="00000000" w:usb3="00000000" w:csb0="0000009F" w:csb1="00000000"/>
    <w:embedItalic r:id="rId9" w:fontKey="{7D90EDA1-6BA7-2445-8E6B-551E979EC725}"/>
  </w:font>
  <w:font w:name="Arimo">
    <w:altName w:val="Calibri"/>
    <w:panose1 w:val="020B0604020202020204"/>
    <w:charset w:val="00"/>
    <w:family w:val="auto"/>
    <w:pitch w:val="default"/>
    <w:embedRegular r:id="rId10" w:fontKey="{97124C29-A3AA-7E48-B51A-FEC3FD20E3D2}"/>
  </w:font>
  <w:font w:name="Montserrat">
    <w:panose1 w:val="00000500000000000000"/>
    <w:charset w:val="4D"/>
    <w:family w:val="auto"/>
    <w:pitch w:val="variable"/>
    <w:sig w:usb0="A00002FF" w:usb1="4000207B" w:usb2="00000000" w:usb3="00000000" w:csb0="00000197" w:csb1="00000000"/>
    <w:embedRegular r:id="rId11" w:fontKey="{F4C45734-8F28-004B-B484-BBFDB7772BD5}"/>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43FE3377-7150-4D49-9153-09D42ED616B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D2504"/>
    <w:multiLevelType w:val="multilevel"/>
    <w:tmpl w:val="263E5C6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EB3602"/>
    <w:multiLevelType w:val="multilevel"/>
    <w:tmpl w:val="FBD2609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E12B70"/>
    <w:multiLevelType w:val="multilevel"/>
    <w:tmpl w:val="5D3A173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4CE94243"/>
    <w:multiLevelType w:val="multilevel"/>
    <w:tmpl w:val="9CAC04A4"/>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5B2025"/>
    <w:multiLevelType w:val="multilevel"/>
    <w:tmpl w:val="165E88E2"/>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5E73C4"/>
    <w:multiLevelType w:val="multilevel"/>
    <w:tmpl w:val="CD2471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E0C7F27"/>
    <w:multiLevelType w:val="multilevel"/>
    <w:tmpl w:val="A1D4DEA4"/>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A157D2"/>
    <w:multiLevelType w:val="multilevel"/>
    <w:tmpl w:val="C12C3F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71563762"/>
    <w:multiLevelType w:val="multilevel"/>
    <w:tmpl w:val="242616EE"/>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9427040">
    <w:abstractNumId w:val="1"/>
  </w:num>
  <w:num w:numId="2" w16cid:durableId="150025548">
    <w:abstractNumId w:val="2"/>
  </w:num>
  <w:num w:numId="3" w16cid:durableId="410473551">
    <w:abstractNumId w:val="4"/>
  </w:num>
  <w:num w:numId="4" w16cid:durableId="1373307277">
    <w:abstractNumId w:val="3"/>
  </w:num>
  <w:num w:numId="5" w16cid:durableId="1250697237">
    <w:abstractNumId w:val="6"/>
  </w:num>
  <w:num w:numId="6" w16cid:durableId="272252681">
    <w:abstractNumId w:val="7"/>
  </w:num>
  <w:num w:numId="7" w16cid:durableId="1228569101">
    <w:abstractNumId w:val="5"/>
  </w:num>
  <w:num w:numId="8" w16cid:durableId="2003508901">
    <w:abstractNumId w:val="8"/>
  </w:num>
  <w:num w:numId="9" w16cid:durableId="17005489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E00"/>
    <w:rsid w:val="00486DDA"/>
    <w:rsid w:val="00B067A5"/>
    <w:rsid w:val="00C63E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5D7C"/>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4KoOMFaftnhY2IaRiMTdLmFh4g==">CgMxLjA4AHIhMXVySjQwYWV2c2JacWxfS3NVMDFMZ05jczVrcHY4RWl0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1050</Words>
  <Characters>5780</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2026-07-03T20:01:00Z</dcterms:modified>
</cp:coreProperties>
</file>