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ahoma" w:cs="Tahoma" w:eastAsia="Tahoma" w:hAnsi="Tahoma"/>
          <w:b w:val="1"/>
          <w:bCs w:val="1"/>
          <w:color w:val="70ad47"/>
          <w:sz w:val="28"/>
          <w:szCs w:val="28"/>
        </w:rPr>
      </w:pPr>
      <w:r w:rsidDel="00000000" w:rsidR="00000000" w:rsidRPr="00000000">
        <w:rPr>
          <w:rFonts w:ascii="Montserrat" w:cs="Montserrat" w:eastAsia="Montserrat" w:hAnsi="Montserrat"/>
          <w:color w:val="7030a0"/>
          <w:sz w:val="32"/>
          <w:szCs w:val="32"/>
        </w:rPr>
        <w:drawing>
          <wp:inline distB="0" distT="0" distL="0" distR="0">
            <wp:extent cx="531249" cy="531249"/>
            <wp:effectExtent b="0" l="0" r="0" t="0"/>
            <wp:docPr descr="Marcador" id="3" name="image1.png"/>
            <a:graphic>
              <a:graphicData uri="http://schemas.openxmlformats.org/drawingml/2006/picture">
                <pic:pic>
                  <pic:nvPicPr>
                    <pic:cNvPr descr="Marcador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32"/>
          <w:szCs w:val="32"/>
          <w:rtl w:val="0"/>
        </w:rPr>
        <w:t xml:space="preserve">7 días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28"/>
          <w:szCs w:val="28"/>
          <w:rtl w:val="0"/>
        </w:rPr>
        <w:t xml:space="preserve"> / 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32"/>
          <w:szCs w:val="32"/>
          <w:rtl w:val="0"/>
        </w:rPr>
        <w:t xml:space="preserve">6 noches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28"/>
          <w:szCs w:val="28"/>
          <w:rtl w:val="0"/>
        </w:rPr>
        <w:t xml:space="preserve">                                                                          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40"/>
          <w:szCs w:val="40"/>
          <w:rtl w:val="0"/>
        </w:rPr>
        <w:t xml:space="preserve">2026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-88264</wp:posOffset>
            </wp:positionH>
            <wp:positionV relativeFrom="paragraph">
              <wp:posOffset>0</wp:posOffset>
            </wp:positionV>
            <wp:extent cx="7060565" cy="2117725"/>
            <wp:effectExtent b="0" l="0" r="0" t="0"/>
            <wp:wrapTopAndBottom distB="0" distT="0"/>
            <wp:docPr descr="15bcfc53f-0f85-4942-a4c0-2ce948ddf030.png" id="2" name="image2.png"/>
            <a:graphic>
              <a:graphicData uri="http://schemas.openxmlformats.org/drawingml/2006/picture">
                <pic:pic>
                  <pic:nvPicPr>
                    <pic:cNvPr descr="15bcfc53f-0f85-4942-a4c0-2ce948ddf030.pn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060565" cy="21177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rFonts w:ascii="Tahoma" w:cs="Tahoma" w:eastAsia="Tahoma" w:hAnsi="Tahoma"/>
          <w:b w:val="1"/>
          <w:bCs w:val="1"/>
          <w:color w:val="c00000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70ad47"/>
          <w:sz w:val="28"/>
          <w:szCs w:val="28"/>
          <w:rtl w:val="0"/>
        </w:rPr>
        <w:t xml:space="preserve">                            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-6348</wp:posOffset>
                </wp:positionH>
                <wp:positionV relativeFrom="paragraph">
                  <wp:posOffset>81456</wp:posOffset>
                </wp:positionV>
                <wp:extent cx="6985716" cy="2540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1859492" y="3780000"/>
                          <a:ext cx="6973016" cy="0"/>
                        </a:xfrm>
                        <a:prstGeom prst="straightConnector1">
                          <a:avLst/>
                        </a:prstGeom>
                        <a:noFill/>
                        <a:ln cap="flat" cmpd="sng" w="12700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-6348</wp:posOffset>
                </wp:positionH>
                <wp:positionV relativeFrom="paragraph">
                  <wp:posOffset>81456</wp:posOffset>
                </wp:positionV>
                <wp:extent cx="6985716" cy="25400"/>
                <wp:effectExtent b="0" l="0" r="0" t="0"/>
                <wp:wrapNone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85716" cy="25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c00000"/>
          <w:sz w:val="28"/>
          <w:szCs w:val="28"/>
          <w:rtl w:val="0"/>
        </w:rPr>
        <w:t xml:space="preserve">  </w:t>
      </w: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Tarifas Validas hasta Diciembre 15 / 2026</w:t>
      </w:r>
    </w:p>
    <w:p w:rsidR="00000000" w:rsidDel="00000000" w:rsidP="00000000" w:rsidRDefault="00000000" w:rsidRPr="00000000" w14:paraId="00000004">
      <w:pPr>
        <w:rPr>
          <w:rFonts w:ascii="Tahoma" w:cs="Tahoma" w:eastAsia="Tahoma" w:hAnsi="Tahoma"/>
          <w:b w:val="1"/>
          <w:bCs w:val="1"/>
          <w:color w:val="c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ahoma" w:cs="Tahoma" w:eastAsia="Tahoma" w:hAnsi="Tahoma"/>
          <w:b w:val="1"/>
          <w:bCs w:val="1"/>
          <w:color w:val="2f5496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Tahoma" w:cs="Tahoma" w:eastAsia="Tahoma" w:hAnsi="Tahoma"/>
          <w:b w:val="1"/>
          <w:bCs w:val="1"/>
          <w:color w:val="2f5496"/>
          <w:sz w:val="32"/>
          <w:szCs w:val="32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32"/>
          <w:szCs w:val="32"/>
          <w:rtl w:val="0"/>
        </w:rPr>
        <w:t xml:space="preserve">ORLANDO - MIAMI</w:t>
      </w:r>
    </w:p>
    <w:p w:rsidR="00000000" w:rsidDel="00000000" w:rsidP="00000000" w:rsidRDefault="00000000" w:rsidRPr="00000000" w14:paraId="00000007">
      <w:pPr>
        <w:spacing w:after="120" w:before="120" w:line="33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120" w:before="120" w:line="336" w:lineRule="auto"/>
        <w:rPr>
          <w:rFonts w:ascii="Tahoma" w:cs="Tahoma" w:eastAsia="Tahoma" w:hAnsi="Tahoma"/>
          <w:b w:val="1"/>
          <w:bCs w:val="1"/>
          <w:color w:val="2f5496"/>
          <w:sz w:val="28"/>
          <w:szCs w:val="28"/>
          <w:u w:val="singl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28"/>
          <w:szCs w:val="28"/>
          <w:u w:val="single"/>
          <w:rtl w:val="0"/>
        </w:rPr>
        <w:t xml:space="preserve"> INCLUYE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Traslado de llegada Aeropuerto en Miami + 1 noche de hotel en Miami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Traslado en autobús de Miami a Orlando + 4 noches de hotel en Orlando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Ingreso a Universal Studios con traslado R/Trip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Ingreso a Islands of Adventure con traslado R/Trip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fa00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Ingreso a SeaWorld con traslado R/Trip</w:t>
      </w: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fa0030"/>
          <w:sz w:val="24"/>
          <w:szCs w:val="24"/>
          <w:u w:val="none"/>
          <w:shd w:fill="auto" w:val="clear"/>
          <w:vertAlign w:val="baseline"/>
          <w:rtl w:val="0"/>
        </w:rPr>
        <w:t xml:space="preserve">( Por tiempo limitado Ingreso con All Day Dine Plan)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fa00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Ingreso a Aquatica con traslado R/Trip</w:t>
      </w: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fa0030"/>
          <w:sz w:val="24"/>
          <w:szCs w:val="24"/>
          <w:u w:val="none"/>
          <w:shd w:fill="auto" w:val="clear"/>
          <w:vertAlign w:val="baseline"/>
          <w:rtl w:val="0"/>
        </w:rPr>
        <w:t xml:space="preserve">( Por tiempo limitado Ingreso con All Day Dine Plan)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Traslado R/Trip para Compras (todo el día)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Traslado en autobús de Orlando a Miami + 1 noche de hotel en Miami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  <w:rtl w:val="0"/>
        </w:rPr>
        <w:t xml:space="preserve">Traslado de salida Aeropuerto en Miami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272827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80" w:lineRule="auto"/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*Todos los traslados se ofrecen en servicio regular.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80" w:lineRule="auto"/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*Todo infante de 0 a 2 años deberán pagar un cargo de USD 40 por cada vía o servicio entre Miami – Orlando y Orlando - Miami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80" w:lineRule="auto"/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*Costos de servicios aplican para hoteles ubicados en área de International Drive y área de Lake Buena Vista.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0"/>
          <w:bCs w:val="0"/>
          <w:i w:val="0"/>
          <w:iCs w:val="0"/>
          <w:smallCaps w:val="0"/>
          <w:strike w:val="0"/>
          <w:color w:val="ee0000"/>
          <w:sz w:val="15"/>
          <w:szCs w:val="1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Tahoma" w:cs="Tahoma" w:eastAsia="Tahoma" w:hAnsi="Tahoma"/>
          <w:b w:val="1"/>
          <w:bCs w:val="1"/>
          <w:color w:val="2f5496"/>
          <w:sz w:val="28"/>
          <w:szCs w:val="28"/>
          <w:u w:val="singl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2f5496"/>
          <w:sz w:val="28"/>
          <w:szCs w:val="28"/>
          <w:u w:val="single"/>
          <w:rtl w:val="0"/>
        </w:rPr>
        <w:t xml:space="preserve">NO INCLUYE</w:t>
      </w:r>
    </w:p>
    <w:p w:rsidR="00000000" w:rsidDel="00000000" w:rsidP="00000000" w:rsidRDefault="00000000" w:rsidRPr="00000000" w14:paraId="00000018">
      <w:pPr>
        <w:rPr>
          <w:rFonts w:ascii="Tahoma" w:cs="Tahoma" w:eastAsia="Tahoma" w:hAnsi="Tahoma"/>
          <w:b w:val="1"/>
          <w:bCs w:val="1"/>
          <w:color w:val="c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87" w:hanging="360"/>
        <w:jc w:val="both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Tiquetes aéreos.</w:t>
      </w:r>
    </w:p>
    <w:p w:rsidR="00000000" w:rsidDel="00000000" w:rsidP="00000000" w:rsidRDefault="00000000" w:rsidRPr="00000000" w14:paraId="0000001A">
      <w:pPr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3377" w:hanging="360"/>
        <w:jc w:val="both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Extras y gastos personales.</w:t>
      </w:r>
    </w:p>
    <w:p w:rsidR="00000000" w:rsidDel="00000000" w:rsidP="00000000" w:rsidRDefault="00000000" w:rsidRPr="00000000" w14:paraId="0000001B">
      <w:pPr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3377" w:hanging="360"/>
        <w:jc w:val="both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Asistencia médica</w:t>
      </w: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.</w:t>
      </w:r>
    </w:p>
    <w:p w:rsidR="00000000" w:rsidDel="00000000" w:rsidP="00000000" w:rsidRDefault="00000000" w:rsidRPr="00000000" w14:paraId="0000001C">
      <w:pPr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3377" w:hanging="360"/>
        <w:jc w:val="both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Servicios no especificados en el programa</w:t>
      </w: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 </w:t>
      </w:r>
    </w:p>
    <w:p w:rsidR="00000000" w:rsidDel="00000000" w:rsidP="00000000" w:rsidRDefault="00000000" w:rsidRPr="00000000" w14:paraId="0000001D">
      <w:pPr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87" w:hanging="360"/>
        <w:jc w:val="both"/>
        <w:rPr>
          <w:rFonts w:ascii="Tahoma" w:cs="Tahoma" w:eastAsia="Tahoma" w:hAnsi="Tahoma"/>
          <w:color w:val="000000"/>
        </w:rPr>
      </w:pPr>
      <w:r w:rsidDel="00000000" w:rsidR="00000000" w:rsidRPr="00000000">
        <w:rPr>
          <w:rFonts w:ascii="Tahoma" w:cs="Tahoma" w:eastAsia="Tahoma" w:hAnsi="Tahoma"/>
          <w:color w:val="000000"/>
          <w:rtl w:val="0"/>
        </w:rPr>
        <w:t xml:space="preserve">Fee Bancario.</w:t>
      </w:r>
    </w:p>
    <w:p w:rsidR="00000000" w:rsidDel="00000000" w:rsidP="00000000" w:rsidRDefault="00000000" w:rsidRPr="00000000" w14:paraId="0000001E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87" w:firstLine="0"/>
        <w:jc w:val="both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ind w:right="87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hd w:fill="ffffff" w:val="clear"/>
        <w:rPr>
          <w:rFonts w:ascii="Tahoma" w:cs="Tahoma" w:eastAsia="Tahoma" w:hAnsi="Tahoma"/>
          <w:b w:val="1"/>
          <w:bCs w:val="1"/>
          <w:color w:val="2f5496"/>
          <w:sz w:val="28"/>
          <w:szCs w:val="28"/>
          <w:u w:val="single"/>
        </w:rPr>
      </w:pPr>
      <w:r w:rsidDel="00000000" w:rsidR="00000000" w:rsidRPr="00000000">
        <w:rPr>
          <w:rFonts w:ascii="Tahoma" w:cs="Tahoma" w:eastAsia="Tahoma" w:hAnsi="Tahoma"/>
          <w:smallCaps w:val="1"/>
          <w:color w:val="2f5496"/>
          <w:sz w:val="28"/>
          <w:szCs w:val="28"/>
          <w:u w:val="single"/>
          <w:rtl w:val="0"/>
        </w:rPr>
        <w:t xml:space="preserve">TARIFAS EN DOLARES AMERICANOS</w:t>
      </w:r>
      <w:r w:rsidDel="00000000" w:rsidR="00000000" w:rsidRPr="00000000">
        <w:rPr>
          <w:rFonts w:ascii="Tahoma" w:cs="Tahoma" w:eastAsia="Tahoma" w:hAnsi="Tahoma"/>
          <w:b w:val="1"/>
          <w:bCs w:val="1"/>
          <w:smallCaps w:val="1"/>
          <w:color w:val="2f5496"/>
          <w:sz w:val="28"/>
          <w:szCs w:val="28"/>
          <w:u w:val="single"/>
          <w:rtl w:val="0"/>
        </w:rPr>
        <w:t xml:space="preserve"> POR PERSONA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41" w:rightFromText="141" w:topFromText="0" w:bottomFromText="0" w:vertAnchor="text" w:horzAnchor="text" w:tblpX="0" w:tblpY="147"/>
        <w:tblW w:w="10201.000000000002" w:type="dxa"/>
        <w:jc w:val="left"/>
        <w:tblBorders>
          <w:top w:color="2f5496" w:space="0" w:sz="4" w:val="dashed"/>
          <w:left w:color="2f5496" w:space="0" w:sz="4" w:val="dashed"/>
          <w:bottom w:color="2f5496" w:space="0" w:sz="4" w:val="dashed"/>
          <w:right w:color="2f5496" w:space="0" w:sz="4" w:val="dashed"/>
          <w:insideH w:color="2f5496" w:space="0" w:sz="4" w:val="dashed"/>
          <w:insideV w:color="2f5496" w:space="0" w:sz="4" w:val="dashed"/>
        </w:tblBorders>
        <w:tblLayout w:type="fixed"/>
        <w:tblLook w:val="0400"/>
      </w:tblPr>
      <w:tblGrid>
        <w:gridCol w:w="2263"/>
        <w:gridCol w:w="1276"/>
        <w:gridCol w:w="1134"/>
        <w:gridCol w:w="1352"/>
        <w:gridCol w:w="1341"/>
        <w:gridCol w:w="1418"/>
        <w:gridCol w:w="1417"/>
        <w:tblGridChange w:id="0">
          <w:tblGrid>
            <w:gridCol w:w="2263"/>
            <w:gridCol w:w="1276"/>
            <w:gridCol w:w="1134"/>
            <w:gridCol w:w="1352"/>
            <w:gridCol w:w="1341"/>
            <w:gridCol w:w="1418"/>
            <w:gridCol w:w="1417"/>
          </w:tblGrid>
        </w:tblGridChange>
      </w:tblGrid>
      <w:tr>
        <w:trPr>
          <w:cantSplit w:val="0"/>
          <w:trHeight w:val="550" w:hRule="atLeast"/>
          <w:tblHeader w:val="0"/>
        </w:trPr>
        <w:tc>
          <w:tcPr>
            <w:vMerge w:val="restart"/>
            <w:shd w:fill="aeaaaa" w:val="clear"/>
            <w:vAlign w:val="center"/>
          </w:tcPr>
          <w:p w:rsidR="00000000" w:rsidDel="00000000" w:rsidP="00000000" w:rsidRDefault="00000000" w:rsidRPr="00000000" w14:paraId="00000022">
            <w:pPr>
              <w:jc w:val="center"/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CATEGORÍA </w:t>
            </w:r>
          </w:p>
          <w:p w:rsidR="00000000" w:rsidDel="00000000" w:rsidP="00000000" w:rsidRDefault="00000000" w:rsidRPr="00000000" w14:paraId="00000023">
            <w:pPr>
              <w:jc w:val="center"/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HOTEL</w:t>
            </w:r>
          </w:p>
          <w:p w:rsidR="00000000" w:rsidDel="00000000" w:rsidP="00000000" w:rsidRDefault="00000000" w:rsidRPr="00000000" w14:paraId="00000024">
            <w:pPr>
              <w:jc w:val="center"/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aeaaaa" w:val="clear"/>
            <w:vAlign w:val="center"/>
          </w:tcPr>
          <w:p w:rsidR="00000000" w:rsidDel="00000000" w:rsidP="00000000" w:rsidRDefault="00000000" w:rsidRPr="00000000" w14:paraId="00000025">
            <w:pPr>
              <w:jc w:val="center"/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TIPO DE ACOMODACIÓN </w:t>
            </w:r>
          </w:p>
          <w:p w:rsidR="00000000" w:rsidDel="00000000" w:rsidP="00000000" w:rsidRDefault="00000000" w:rsidRPr="00000000" w14:paraId="00000026">
            <w:pPr>
              <w:jc w:val="center"/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(valor por persona)</w:t>
            </w:r>
          </w:p>
        </w:tc>
      </w:tr>
      <w:tr>
        <w:trPr>
          <w:cantSplit w:val="0"/>
          <w:trHeight w:val="598" w:hRule="atLeast"/>
          <w:tblHeader w:val="0"/>
        </w:trPr>
        <w:tc>
          <w:tcPr>
            <w:vMerge w:val="continue"/>
            <w:shd w:fill="aeaaaa" w:val="clear"/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ahoma" w:cs="Tahoma" w:eastAsia="Tahoma" w:hAnsi="Tahom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eaaaa" w:val="clear"/>
            <w:vAlign w:val="center"/>
          </w:tcPr>
          <w:p w:rsidR="00000000" w:rsidDel="00000000" w:rsidP="00000000" w:rsidRDefault="00000000" w:rsidRPr="00000000" w14:paraId="0000002D">
            <w:pPr>
              <w:jc w:val="center"/>
              <w:rPr>
                <w:rFonts w:ascii="Tahoma" w:cs="Tahoma" w:eastAsia="Tahoma" w:hAnsi="Tahoma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DOBLE</w:t>
            </w:r>
          </w:p>
        </w:tc>
        <w:tc>
          <w:tcPr>
            <w:shd w:fill="aeaaaa" w:val="clear"/>
            <w:vAlign w:val="center"/>
          </w:tcPr>
          <w:p w:rsidR="00000000" w:rsidDel="00000000" w:rsidP="00000000" w:rsidRDefault="00000000" w:rsidRPr="00000000" w14:paraId="0000002E">
            <w:pPr>
              <w:jc w:val="center"/>
              <w:rPr>
                <w:rFonts w:ascii="Tahoma" w:cs="Tahoma" w:eastAsia="Tahoma" w:hAnsi="Tahoma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TRIPLE</w:t>
            </w:r>
          </w:p>
        </w:tc>
        <w:tc>
          <w:tcPr>
            <w:shd w:fill="aeaaaa" w:val="clear"/>
            <w:vAlign w:val="center"/>
          </w:tcPr>
          <w:p w:rsidR="00000000" w:rsidDel="00000000" w:rsidP="00000000" w:rsidRDefault="00000000" w:rsidRPr="00000000" w14:paraId="0000002F">
            <w:pPr>
              <w:jc w:val="center"/>
              <w:rPr>
                <w:rFonts w:ascii="Tahoma" w:cs="Tahoma" w:eastAsia="Tahoma" w:hAnsi="Tahoma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CUADRUPLE</w:t>
            </w:r>
          </w:p>
        </w:tc>
        <w:tc>
          <w:tcPr>
            <w:shd w:fill="aeaaaa" w:val="clear"/>
            <w:vAlign w:val="center"/>
          </w:tcPr>
          <w:p w:rsidR="00000000" w:rsidDel="00000000" w:rsidP="00000000" w:rsidRDefault="00000000" w:rsidRPr="00000000" w14:paraId="00000030">
            <w:pPr>
              <w:jc w:val="center"/>
              <w:rPr>
                <w:rFonts w:ascii="Tahoma" w:cs="Tahoma" w:eastAsia="Tahoma" w:hAnsi="Tahoma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JUNIOR</w:t>
            </w:r>
          </w:p>
          <w:p w:rsidR="00000000" w:rsidDel="00000000" w:rsidP="00000000" w:rsidRDefault="00000000" w:rsidRPr="00000000" w14:paraId="00000031">
            <w:pPr>
              <w:jc w:val="center"/>
              <w:rPr>
                <w:color w:val="ffffff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10-15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eaaaa" w:val="clear"/>
            <w:vAlign w:val="center"/>
          </w:tcPr>
          <w:p w:rsidR="00000000" w:rsidDel="00000000" w:rsidP="00000000" w:rsidRDefault="00000000" w:rsidRPr="00000000" w14:paraId="00000032">
            <w:pPr>
              <w:jc w:val="center"/>
              <w:rPr>
                <w:rFonts w:ascii="Tahoma" w:cs="Tahoma" w:eastAsia="Tahoma" w:hAnsi="Tahoma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CHILD</w:t>
            </w:r>
          </w:p>
          <w:p w:rsidR="00000000" w:rsidDel="00000000" w:rsidP="00000000" w:rsidRDefault="00000000" w:rsidRPr="00000000" w14:paraId="00000033">
            <w:pPr>
              <w:jc w:val="center"/>
              <w:rPr>
                <w:color w:val="ffffff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3-9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eaaaa" w:val="clear"/>
            <w:vAlign w:val="center"/>
          </w:tcPr>
          <w:p w:rsidR="00000000" w:rsidDel="00000000" w:rsidP="00000000" w:rsidRDefault="00000000" w:rsidRPr="00000000" w14:paraId="00000034">
            <w:pPr>
              <w:jc w:val="center"/>
              <w:rPr>
                <w:color w:val="ffffff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18"/>
                <w:szCs w:val="18"/>
                <w:rtl w:val="0"/>
              </w:rPr>
              <w:t xml:space="preserve">SENCILLA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5">
            <w:pPr>
              <w:jc w:val="center"/>
              <w:rPr>
                <w:rFonts w:ascii="Tahoma" w:cs="Tahoma" w:eastAsia="Tahoma" w:hAnsi="Tahoma"/>
                <w:color w:val="2f5496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2f5496"/>
                <w:sz w:val="20"/>
                <w:szCs w:val="20"/>
                <w:rtl w:val="0"/>
              </w:rPr>
              <w:t xml:space="preserve">Económica desde: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6">
            <w:pPr>
              <w:jc w:val="center"/>
              <w:rPr>
                <w:rFonts w:ascii="Tahoma" w:cs="Tahoma" w:eastAsia="Tahoma" w:hAnsi="Tahoma"/>
                <w:color w:val="212529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1450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7">
            <w:pPr>
              <w:jc w:val="center"/>
              <w:rPr>
                <w:rFonts w:ascii="Tahoma" w:cs="Tahoma" w:eastAsia="Tahoma" w:hAnsi="Tahoma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1210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8">
            <w:pPr>
              <w:jc w:val="center"/>
              <w:rPr>
                <w:rFonts w:ascii="Tahoma" w:cs="Tahoma" w:eastAsia="Tahoma" w:hAnsi="Tahoma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760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740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B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2160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C">
            <w:pPr>
              <w:jc w:val="center"/>
              <w:rPr>
                <w:rFonts w:ascii="Tahoma" w:cs="Tahoma" w:eastAsia="Tahoma" w:hAnsi="Tahoma"/>
                <w:b w:val="1"/>
                <w:bCs w:val="1"/>
                <w:color w:val="2f5496"/>
                <w:u w:val="single"/>
              </w:rPr>
            </w:pPr>
            <w:r w:rsidDel="00000000" w:rsidR="00000000" w:rsidRPr="00000000">
              <w:rPr>
                <w:rFonts w:ascii="Tahoma" w:cs="Tahoma" w:eastAsia="Tahoma" w:hAnsi="Tahoma"/>
                <w:color w:val="2f5496"/>
                <w:sz w:val="20"/>
                <w:szCs w:val="20"/>
                <w:rtl w:val="0"/>
              </w:rPr>
              <w:t xml:space="preserve">Turista desde: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D">
            <w:pPr>
              <w:jc w:val="center"/>
              <w:rPr>
                <w:rFonts w:ascii="Tahoma" w:cs="Tahoma" w:eastAsia="Tahoma" w:hAnsi="Tahoma"/>
                <w:color w:val="212529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1530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E">
            <w:pPr>
              <w:jc w:val="center"/>
              <w:rPr>
                <w:rFonts w:ascii="Tahoma" w:cs="Tahoma" w:eastAsia="Tahoma" w:hAnsi="Tahoma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1270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F">
            <w:pPr>
              <w:jc w:val="center"/>
              <w:rPr>
                <w:rFonts w:ascii="Tahoma" w:cs="Tahoma" w:eastAsia="Tahoma" w:hAnsi="Tahoma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1120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760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740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2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2320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3">
            <w:pPr>
              <w:jc w:val="center"/>
              <w:rPr>
                <w:rFonts w:ascii="Tahoma" w:cs="Tahoma" w:eastAsia="Tahoma" w:hAnsi="Tahoma"/>
                <w:color w:val="2f5496"/>
              </w:rPr>
            </w:pPr>
            <w:r w:rsidDel="00000000" w:rsidR="00000000" w:rsidRPr="00000000">
              <w:rPr>
                <w:rFonts w:ascii="Tahoma" w:cs="Tahoma" w:eastAsia="Tahoma" w:hAnsi="Tahoma"/>
                <w:color w:val="2f5496"/>
                <w:sz w:val="20"/>
                <w:szCs w:val="20"/>
                <w:rtl w:val="0"/>
              </w:rPr>
              <w:t xml:space="preserve">Turista Superior desde: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4">
            <w:pPr>
              <w:jc w:val="center"/>
              <w:rPr>
                <w:rFonts w:ascii="Tahoma" w:cs="Tahoma" w:eastAsia="Tahoma" w:hAnsi="Tahoma"/>
                <w:color w:val="212529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1670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5">
            <w:pPr>
              <w:jc w:val="center"/>
              <w:rPr>
                <w:rFonts w:ascii="Tahoma" w:cs="Tahoma" w:eastAsia="Tahoma" w:hAnsi="Tahoma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1360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6">
            <w:pPr>
              <w:jc w:val="center"/>
              <w:rPr>
                <w:rFonts w:ascii="Tahoma" w:cs="Tahoma" w:eastAsia="Tahoma" w:hAnsi="Tahoma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1190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7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760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8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740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9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2600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A">
            <w:pPr>
              <w:jc w:val="center"/>
              <w:rPr>
                <w:rFonts w:ascii="Tahoma" w:cs="Tahoma" w:eastAsia="Tahoma" w:hAnsi="Tahoma"/>
                <w:b w:val="1"/>
                <w:bCs w:val="1"/>
                <w:color w:val="2f5496"/>
                <w:u w:val="single"/>
              </w:rPr>
            </w:pPr>
            <w:r w:rsidDel="00000000" w:rsidR="00000000" w:rsidRPr="00000000">
              <w:rPr>
                <w:rFonts w:ascii="Tahoma" w:cs="Tahoma" w:eastAsia="Tahoma" w:hAnsi="Tahoma"/>
                <w:color w:val="2f5496"/>
                <w:sz w:val="20"/>
                <w:szCs w:val="20"/>
                <w:rtl w:val="0"/>
              </w:rPr>
              <w:t xml:space="preserve">Primera desde: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B">
            <w:pPr>
              <w:jc w:val="center"/>
              <w:rPr>
                <w:rFonts w:ascii="Tahoma" w:cs="Tahoma" w:eastAsia="Tahoma" w:hAnsi="Tahoma"/>
                <w:color w:val="212529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1760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C">
            <w:pPr>
              <w:jc w:val="center"/>
              <w:rPr>
                <w:rFonts w:ascii="Tahoma" w:cs="Tahoma" w:eastAsia="Tahoma" w:hAnsi="Tahoma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1420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D">
            <w:pPr>
              <w:jc w:val="center"/>
              <w:rPr>
                <w:rFonts w:ascii="Tahoma" w:cs="Tahoma" w:eastAsia="Tahoma" w:hAnsi="Tahoma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1240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E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760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740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jc w:val="center"/>
              <w:rPr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22"/>
                <w:szCs w:val="22"/>
                <w:rtl w:val="0"/>
              </w:rPr>
              <w:t xml:space="preserve">2770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1">
            <w:pPr>
              <w:jc w:val="center"/>
              <w:rPr>
                <w:rFonts w:ascii="Tahoma" w:cs="Tahoma" w:eastAsia="Tahoma" w:hAnsi="Tahoma"/>
                <w:b w:val="1"/>
                <w:bCs w:val="1"/>
                <w:color w:val="2f5496"/>
                <w:u w:val="single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sz w:val="20"/>
                <w:szCs w:val="20"/>
                <w:rtl w:val="0"/>
              </w:rPr>
              <w:t xml:space="preserve">SIN Hotelería desde: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2">
            <w:pPr>
              <w:jc w:val="center"/>
              <w:rPr>
                <w:rFonts w:ascii="Tahoma" w:cs="Tahoma" w:eastAsia="Tahoma" w:hAnsi="Tahoma"/>
                <w:b w:val="1"/>
                <w:bCs w:val="1"/>
                <w:color w:val="212529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1060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3">
            <w:pPr>
              <w:jc w:val="center"/>
              <w:rPr>
                <w:rFonts w:ascii="Tahoma" w:cs="Tahoma" w:eastAsia="Tahoma" w:hAnsi="Tahoma"/>
                <w:b w:val="1"/>
                <w:bCs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960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4">
            <w:pPr>
              <w:jc w:val="center"/>
              <w:rPr>
                <w:rFonts w:ascii="Tahoma" w:cs="Tahoma" w:eastAsia="Tahoma" w:hAnsi="Tahoma"/>
                <w:b w:val="1"/>
                <w:bCs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890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jc w:val="center"/>
              <w:rPr>
                <w:b w:val="1"/>
                <w:bCs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760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jc w:val="center"/>
              <w:rPr>
                <w:b w:val="1"/>
                <w:bCs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740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jc w:val="center"/>
              <w:rPr>
                <w:b w:val="1"/>
                <w:bCs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1380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jc w:val="both"/>
        <w:rPr>
          <w:rFonts w:ascii="Tahoma" w:cs="Tahoma" w:eastAsia="Tahoma" w:hAnsi="Tahoma"/>
          <w:b w:val="1"/>
          <w:bCs w:val="1"/>
          <w:color w:val="ee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jc w:val="both"/>
        <w:rPr>
          <w:rFonts w:ascii="Tahoma" w:cs="Tahoma" w:eastAsia="Tahoma" w:hAnsi="Tahoma"/>
          <w:b w:val="1"/>
          <w:bCs w:val="1"/>
          <w:color w:val="ee0000"/>
          <w:u w:val="singl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ee0000"/>
          <w:u w:val="single"/>
          <w:rtl w:val="0"/>
        </w:rPr>
        <w:t xml:space="preserve">Tarifas NO aplican para fechas Black out -- (Programas Orlando - Miami) </w:t>
      </w:r>
    </w:p>
    <w:p w:rsidR="00000000" w:rsidDel="00000000" w:rsidP="00000000" w:rsidRDefault="00000000" w:rsidRPr="00000000" w14:paraId="00000061">
      <w:pPr>
        <w:jc w:val="both"/>
        <w:rPr>
          <w:rFonts w:ascii="Tahoma" w:cs="Tahoma" w:eastAsia="Tahoma" w:hAnsi="Tahoma"/>
          <w:b w:val="1"/>
          <w:bCs w:val="1"/>
          <w:color w:val="ee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Tahoma" w:cs="Tahoma" w:eastAsia="Tahoma" w:hAnsi="Tahoma"/>
          <w:color w:val="ee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Navidad y fin de año: Diciembre 20 a Enero 04, 2026 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South Beach Jazz Festival: Enero 07 a Enero 12, 2026 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Martin Luthet King: Enero 16 a Enero 20, 2026 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Miami International Boat Show: Febrero 10 a Febrero 16, 2026 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President's Day: Febrero 13 a Febrero 17, 2026 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2026 World Baseball Classic: Marzo 05 a Marzo 17, 2026 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ULTRA - WMC - 2026 Ultra Music Festival: Marzo 26 a Marzo 31, 2026 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Spring Break: Marzo 12 a Marzo 30, 2026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MegaCon 2026: Marzo 17 a Marzo 25, 2026 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Miami Open: Marzo 15 a Marzo 31, 2026 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Passover Holiday: Abril 01 a Abril 10, 2026 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Semana Santa: Marzo 28 a Abril 06, 2026  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Central Florida Home Expo: Abril 08 a Abril 13, 2026  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2026 Formula 1 Miami Grand Prix: Mayo 01 a Mayo 06, 2026 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Memorial Day: Mayo 22 a Mayo 26, 2026  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Miami Fashion Week: Mayo 28 a Mayo 31, 2026  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Juneteenth: Junio 18 a Junio 22, 2026  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FIFA World Cup: Junio 10 a Julio 20, 2026 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Independence Day: Julio 03 a Julio 06, 2026  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Labor Day: Septiembre 04 a Septiembre 08, 2026  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Columbus Day: Octubre 10 a Octubre 18, 2026 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2026 NASCAR Championship race: Noviembre 06 a Noviembre 09, 2026  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Veterans Day: Noviembre 08 a Noviembre 14, 2026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Thanksgiving (Dia de Acción de Gracias): Noviembre 22 a Noviembre 30, 2026  </w:t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Navidad y fin de año: Diciembre 20 a Enero 04, 2027 </w:t>
      </w:r>
    </w:p>
    <w:p w:rsidR="00000000" w:rsidDel="00000000" w:rsidP="00000000" w:rsidRDefault="00000000" w:rsidRPr="00000000" w14:paraId="0000007C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jc w:val="both"/>
        <w:rPr>
          <w:rFonts w:ascii="Tahoma" w:cs="Tahoma" w:eastAsia="Tahoma" w:hAnsi="Tahoma"/>
          <w:b w:val="1"/>
          <w:bCs w:val="1"/>
          <w:color w:val="000000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000000"/>
          <w:rtl w:val="0"/>
        </w:rPr>
        <w:t xml:space="preserve">Fechas sujetas a modificación.</w:t>
      </w:r>
    </w:p>
    <w:p w:rsidR="00000000" w:rsidDel="00000000" w:rsidP="00000000" w:rsidRDefault="00000000" w:rsidRPr="00000000" w14:paraId="0000007E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2f5496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hd w:fill="ffffff" w:val="clear"/>
        <w:spacing w:after="280" w:lineRule="auto"/>
        <w:rPr>
          <w:rFonts w:ascii="Tahoma" w:cs="Tahoma" w:eastAsia="Tahoma" w:hAnsi="Tahoma"/>
          <w:b w:val="1"/>
          <w:bCs w:val="1"/>
          <w:smallCaps w:val="1"/>
          <w:color w:val="2f5496"/>
          <w:sz w:val="28"/>
          <w:szCs w:val="28"/>
          <w:u w:val="singl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smallCaps w:val="1"/>
          <w:color w:val="2f5496"/>
          <w:sz w:val="28"/>
          <w:szCs w:val="28"/>
          <w:u w:val="single"/>
          <w:rtl w:val="0"/>
        </w:rPr>
        <w:t xml:space="preserve">HOTELES PROGRAMAS ORLANDO</w:t>
      </w:r>
    </w:p>
    <w:tbl>
      <w:tblPr>
        <w:tblStyle w:val="Table2"/>
        <w:tblpPr w:leftFromText="141" w:rightFromText="141" w:topFromText="0" w:bottomFromText="0" w:vertAnchor="text" w:horzAnchor="text" w:tblpX="0" w:tblpY="147"/>
        <w:tblW w:w="10627.0" w:type="dxa"/>
        <w:jc w:val="left"/>
        <w:tblLayout w:type="fixed"/>
        <w:tblLook w:val="0400"/>
      </w:tblPr>
      <w:tblGrid>
        <w:gridCol w:w="10627"/>
        <w:tblGridChange w:id="0">
          <w:tblGrid>
            <w:gridCol w:w="10627"/>
          </w:tblGrid>
        </w:tblGridChange>
      </w:tblGrid>
      <w:tr>
        <w:trPr>
          <w:cantSplit w:val="0"/>
          <w:trHeight w:val="542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aeaaaa" w:val="clear"/>
            <w:vAlign w:val="center"/>
          </w:tcPr>
          <w:p w:rsidR="00000000" w:rsidDel="00000000" w:rsidP="00000000" w:rsidRDefault="00000000" w:rsidRPr="00000000" w14:paraId="00000080">
            <w:pPr>
              <w:jc w:val="center"/>
              <w:rPr>
                <w:rFonts w:ascii="Tahoma" w:cs="Tahoma" w:eastAsia="Tahoma" w:hAnsi="Tahoma"/>
                <w:color w:val="70ad47"/>
                <w:sz w:val="32"/>
                <w:szCs w:val="32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32"/>
                <w:szCs w:val="32"/>
                <w:rtl w:val="0"/>
              </w:rPr>
              <w:t xml:space="preserve">Hoteles en Orlando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1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Económica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4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4472c4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Grand Hotel Orlando at Universal Blvd ( Resort Fee )</w:t>
            </w:r>
          </w:p>
          <w:p w:rsidR="00000000" w:rsidDel="00000000" w:rsidP="00000000" w:rsidRDefault="00000000" w:rsidRPr="00000000" w14:paraId="0000008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Open Sans" w:cs="Open Sans" w:eastAsia="Open Sans" w:hAnsi="Open Sans"/>
                <w:color w:val="272827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4472c4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Baymont International Dr/ Universal Blvd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1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4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Turista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3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Comfort Inn International Dr.</w:t>
            </w:r>
          </w:p>
          <w:p w:rsidR="00000000" w:rsidDel="00000000" w:rsidP="00000000" w:rsidRDefault="00000000" w:rsidRPr="00000000" w14:paraId="0000008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4472c4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La Quinta Inn Suites Int Dr North</w:t>
            </w:r>
          </w:p>
        </w:tc>
      </w:tr>
      <w:tr>
        <w:trPr>
          <w:cantSplit w:val="0"/>
          <w:trHeight w:val="341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7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Turista Superior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9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Holiday Inn Express &amp; Suites Nearest Universal</w:t>
            </w:r>
          </w:p>
          <w:p w:rsidR="00000000" w:rsidDel="00000000" w:rsidP="00000000" w:rsidRDefault="00000000" w:rsidRPr="00000000" w14:paraId="0000008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Hampton Inn Nearest Universal Orlando</w:t>
            </w:r>
          </w:p>
          <w:p w:rsidR="00000000" w:rsidDel="00000000" w:rsidP="00000000" w:rsidRDefault="00000000" w:rsidRPr="00000000" w14:paraId="0000008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Holiday Inn Express &amp; Suites Orlando</w:t>
            </w:r>
          </w:p>
        </w:tc>
      </w:tr>
      <w:tr>
        <w:trPr>
          <w:cantSplit w:val="0"/>
          <w:trHeight w:val="321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B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Primera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Fairfield Inn &amp; Suites Orlando Marriot Village</w:t>
            </w:r>
          </w:p>
          <w:p w:rsidR="00000000" w:rsidDel="00000000" w:rsidP="00000000" w:rsidRDefault="00000000" w:rsidRPr="00000000" w14:paraId="0000008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Tahoma" w:cs="Tahoma" w:eastAsia="Tahoma" w:hAnsi="Tahoma"/>
                <w:color w:val="272827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color w:val="ee0000"/>
                <w:sz w:val="20"/>
                <w:szCs w:val="20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color w:val="272827"/>
                <w:sz w:val="20"/>
                <w:szCs w:val="20"/>
                <w:rtl w:val="0"/>
              </w:rPr>
              <w:t xml:space="preserve"> SpringHill Suites Orlando Convention Center</w:t>
            </w:r>
          </w:p>
        </w:tc>
      </w:tr>
    </w:tbl>
    <w:p w:rsidR="00000000" w:rsidDel="00000000" w:rsidP="00000000" w:rsidRDefault="00000000" w:rsidRPr="00000000" w14:paraId="0000008E">
      <w:pPr>
        <w:widowControl w:val="0"/>
        <w:ind w:right="87"/>
        <w:jc w:val="both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tbl>
      <w:tblPr>
        <w:tblStyle w:val="Table3"/>
        <w:tblpPr w:leftFromText="141" w:rightFromText="141" w:topFromText="0" w:bottomFromText="0" w:vertAnchor="text" w:horzAnchor="text" w:tblpX="0" w:tblpY="147"/>
        <w:tblW w:w="10627.0" w:type="dxa"/>
        <w:jc w:val="left"/>
        <w:tblLayout w:type="fixed"/>
        <w:tblLook w:val="0400"/>
      </w:tblPr>
      <w:tblGrid>
        <w:gridCol w:w="10627"/>
        <w:tblGridChange w:id="0">
          <w:tblGrid>
            <w:gridCol w:w="10627"/>
          </w:tblGrid>
        </w:tblGridChange>
      </w:tblGrid>
      <w:tr>
        <w:trPr>
          <w:cantSplit w:val="0"/>
          <w:trHeight w:val="542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aeaaaa" w:val="clear"/>
            <w:vAlign w:val="center"/>
          </w:tcPr>
          <w:p w:rsidR="00000000" w:rsidDel="00000000" w:rsidP="00000000" w:rsidRDefault="00000000" w:rsidRPr="00000000" w14:paraId="0000008F">
            <w:pPr>
              <w:jc w:val="center"/>
              <w:rPr>
                <w:rFonts w:ascii="Tahoma" w:cs="Tahoma" w:eastAsia="Tahoma" w:hAnsi="Tahoma"/>
                <w:color w:val="70ad47"/>
                <w:sz w:val="32"/>
                <w:szCs w:val="32"/>
              </w:rPr>
            </w:pPr>
            <w:r w:rsidDel="00000000" w:rsidR="00000000" w:rsidRPr="00000000">
              <w:rPr>
                <w:rFonts w:ascii="Tahoma" w:cs="Tahoma" w:eastAsia="Tahoma" w:hAnsi="Tahoma"/>
                <w:color w:val="ffffff"/>
                <w:sz w:val="32"/>
                <w:szCs w:val="32"/>
                <w:rtl w:val="0"/>
              </w:rPr>
              <w:t xml:space="preserve">Hoteles en Miami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0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Económica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4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ee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12172e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Red Roof Plus+ Miami Airport</w:t>
            </w:r>
          </w:p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ee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12172e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Quality Inn Miami Airport</w:t>
            </w:r>
          </w:p>
        </w:tc>
      </w:tr>
      <w:tr>
        <w:trPr>
          <w:cantSplit w:val="0"/>
          <w:trHeight w:val="321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3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Turista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9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ee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12172e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Holiday Inn Express Miami Spring</w:t>
            </w:r>
          </w:p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Regency Hotel Miami</w:t>
            </w:r>
          </w:p>
        </w:tc>
      </w:tr>
      <w:tr>
        <w:trPr>
          <w:cantSplit w:val="0"/>
          <w:trHeight w:val="341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6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Turista Superior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9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ee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12172e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Holiday Inn Express Miami Airport Doral Area</w:t>
            </w:r>
          </w:p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ee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12172e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TRU By Hilton MIami Blue Lagoon</w:t>
            </w:r>
          </w:p>
        </w:tc>
      </w:tr>
      <w:tr>
        <w:trPr>
          <w:cantSplit w:val="0"/>
          <w:trHeight w:val="321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9">
            <w:pPr>
              <w:jc w:val="center"/>
              <w:rPr>
                <w:rFonts w:ascii="Tahoma" w:cs="Tahoma" w:eastAsia="Tahoma" w:hAnsi="Tahoma"/>
                <w:b w:val="1"/>
                <w:bCs w:val="1"/>
                <w:color w:val="70ad47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color w:val="2f5496"/>
                <w:rtl w:val="0"/>
              </w:rPr>
              <w:t xml:space="preserve">Categoría Primera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tcBorders>
              <w:top w:color="70ad47" w:space="0" w:sz="4" w:val="dashed"/>
              <w:left w:color="70ad47" w:space="0" w:sz="4" w:val="dashed"/>
              <w:bottom w:color="70ad47" w:space="0" w:sz="4" w:val="dashed"/>
              <w:right w:color="70ad47" w:space="0" w:sz="4" w:val="dashed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Four Points by Sheraton Miami Airport</w:t>
            </w:r>
          </w:p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ee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•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12172e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272827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SpringHill Suites Miami Airport</w:t>
            </w:r>
          </w:p>
        </w:tc>
      </w:tr>
    </w:tbl>
    <w:p w:rsidR="00000000" w:rsidDel="00000000" w:rsidP="00000000" w:rsidRDefault="00000000" w:rsidRPr="00000000" w14:paraId="0000009C">
      <w:pPr>
        <w:widowControl w:val="0"/>
        <w:ind w:right="87"/>
        <w:jc w:val="both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rPr>
          <w:rFonts w:ascii="Tahoma" w:cs="Tahoma" w:eastAsia="Tahoma" w:hAnsi="Tahoma"/>
          <w:color w:val="3c3d3c"/>
        </w:rPr>
      </w:pPr>
      <w:r w:rsidDel="00000000" w:rsidR="00000000" w:rsidRPr="00000000">
        <w:rPr>
          <w:rFonts w:ascii="Tahoma" w:cs="Tahoma" w:eastAsia="Tahoma" w:hAnsi="Tahoma"/>
          <w:color w:val="fa001f"/>
          <w:rtl w:val="0"/>
        </w:rPr>
        <w:t xml:space="preserve">•</w:t>
      </w:r>
      <w:r w:rsidDel="00000000" w:rsidR="00000000" w:rsidRPr="00000000">
        <w:rPr>
          <w:rFonts w:ascii="Tahoma" w:cs="Tahoma" w:eastAsia="Tahoma" w:hAnsi="Tahoma"/>
          <w:color w:val="12172e"/>
          <w:rtl w:val="0"/>
        </w:rPr>
        <w:t xml:space="preserve"> 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fa001f"/>
          <w:rtl w:val="0"/>
        </w:rPr>
        <w:t xml:space="preserve">Desayuno incluido.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3c3d3c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rPr>
          <w:rFonts w:ascii="Tahoma" w:cs="Tahoma" w:eastAsia="Tahoma" w:hAnsi="Tahoma"/>
          <w:color w:val="1f3c87"/>
        </w:rPr>
      </w:pPr>
      <w:r w:rsidDel="00000000" w:rsidR="00000000" w:rsidRPr="00000000">
        <w:rPr>
          <w:rFonts w:ascii="Tahoma" w:cs="Tahoma" w:eastAsia="Tahoma" w:hAnsi="Tahoma"/>
          <w:color w:val="1f3c87"/>
          <w:rtl w:val="0"/>
        </w:rPr>
        <w:t xml:space="preserve">• Recargo de Resort Fee (Este recargo adicional debe ser pagado directamente en el hotel)</w:t>
      </w:r>
    </w:p>
    <w:p w:rsidR="00000000" w:rsidDel="00000000" w:rsidP="00000000" w:rsidRDefault="00000000" w:rsidRPr="00000000" w14:paraId="0000009F">
      <w:pPr>
        <w:widowControl w:val="0"/>
        <w:ind w:right="87"/>
        <w:jc w:val="both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rPr>
          <w:rFonts w:ascii="Tahoma" w:cs="Tahoma" w:eastAsia="Tahoma" w:hAnsi="Tahoma"/>
          <w:b w:val="1"/>
          <w:bCs w:val="1"/>
          <w:color w:val="fa001f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rPr>
          <w:rFonts w:ascii="Tahoma" w:cs="Tahoma" w:eastAsia="Tahoma" w:hAnsi="Tahoma"/>
          <w:b w:val="1"/>
          <w:bCs w:val="1"/>
          <w:color w:val="fa001f"/>
          <w:u w:val="single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fa001f"/>
          <w:u w:val="single"/>
          <w:rtl w:val="0"/>
        </w:rPr>
        <w:t xml:space="preserve">NOTAS </w:t>
      </w:r>
      <w:r w:rsidDel="00000000" w:rsidR="00000000" w:rsidRPr="00000000">
        <w:rPr>
          <w:rFonts w:ascii="Tahoma" w:cs="Tahoma" w:eastAsia="Tahoma" w:hAnsi="Tahoma"/>
          <w:color w:val="fa001f"/>
          <w:u w:val="single"/>
          <w:rtl w:val="0"/>
        </w:rPr>
        <w:t xml:space="preserve">Importantes</w:t>
      </w:r>
      <w:r w:rsidDel="00000000" w:rsidR="00000000" w:rsidRPr="00000000">
        <w:rPr>
          <w:rFonts w:ascii="Tahoma" w:cs="Tahoma" w:eastAsia="Tahoma" w:hAnsi="Tahoma"/>
          <w:b w:val="1"/>
          <w:bCs w:val="1"/>
          <w:color w:val="fa001f"/>
          <w:u w:val="single"/>
          <w:rtl w:val="0"/>
        </w:rPr>
        <w:t xml:space="preserve">: </w:t>
      </w:r>
    </w:p>
    <w:p w:rsidR="00000000" w:rsidDel="00000000" w:rsidP="00000000" w:rsidRDefault="00000000" w:rsidRPr="00000000" w14:paraId="000000A2">
      <w:pPr>
        <w:rPr>
          <w:rFonts w:ascii="Tahoma" w:cs="Tahoma" w:eastAsia="Tahoma" w:hAnsi="Tahoma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*Durante los blackout days las tarifas y la disponibilidad de los hoteles están sujetos a cambios.</w:t>
      </w:r>
    </w:p>
    <w:p w:rsidR="00000000" w:rsidDel="00000000" w:rsidP="00000000" w:rsidRDefault="00000000" w:rsidRPr="00000000" w14:paraId="000000A4">
      <w:pPr>
        <w:rPr>
          <w:rFonts w:ascii="Tahoma" w:cs="Tahoma" w:eastAsia="Tahoma" w:hAnsi="Tahoma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0"/>
          <w:bCs w:val="0"/>
          <w:i w:val="0"/>
          <w:iCs w:val="0"/>
          <w:smallCaps w:val="0"/>
          <w:strike w:val="0"/>
          <w:color w:val="ee0000"/>
          <w:sz w:val="15"/>
          <w:szCs w:val="15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ee0000"/>
          <w:sz w:val="24"/>
          <w:szCs w:val="24"/>
          <w:u w:val="none"/>
          <w:shd w:fill="auto" w:val="clear"/>
          <w:vertAlign w:val="baseline"/>
          <w:rtl w:val="0"/>
        </w:rPr>
        <w:t xml:space="preserve">*Costos de servicios aplican para hoteles ubicados en área de International Drive y área de Lake Buena Vista.</w:t>
      </w:r>
      <w:r w:rsidDel="00000000" w:rsidR="00000000" w:rsidRPr="00000000">
        <w:rPr>
          <w:rFonts w:ascii="Open Sans" w:cs="Open Sans" w:eastAsia="Open Sans" w:hAnsi="Open Sans"/>
          <w:b w:val="0"/>
          <w:bCs w:val="0"/>
          <w:i w:val="0"/>
          <w:iCs w:val="0"/>
          <w:smallCaps w:val="0"/>
          <w:strike w:val="0"/>
          <w:color w:val="ee0000"/>
          <w:sz w:val="15"/>
          <w:szCs w:val="15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A6">
      <w:pPr>
        <w:rPr>
          <w:rFonts w:ascii="Tahoma" w:cs="Tahoma" w:eastAsia="Tahoma" w:hAnsi="Tahoma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*Hoteles ubicados en área de Playa (Miami Beach) NO se confirmará en temporada alta o fechas especiales</w:t>
      </w:r>
    </w:p>
    <w:p w:rsidR="00000000" w:rsidDel="00000000" w:rsidP="00000000" w:rsidRDefault="00000000" w:rsidRPr="00000000" w14:paraId="000000A8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*Traslados de LLEGADA en vuelos Internacionales entre las 21:00 hrs a 06:00hrs tendrán un cargo adicional de USD 80. </w:t>
      </w:r>
    </w:p>
    <w:p w:rsidR="00000000" w:rsidDel="00000000" w:rsidP="00000000" w:rsidRDefault="00000000" w:rsidRPr="00000000" w14:paraId="000000AA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Fonts w:ascii="Tahoma" w:cs="Tahoma" w:eastAsia="Tahoma" w:hAnsi="Tahoma"/>
          <w:color w:val="ee0000"/>
          <w:rtl w:val="0"/>
        </w:rPr>
        <w:t xml:space="preserve">*Para los traslados de SALIDA en vuelos Internacionales entre las 24:00 hrs a 09:00hrs tendrán un cargo adicional USD 80.</w:t>
      </w:r>
    </w:p>
    <w:p w:rsidR="00000000" w:rsidDel="00000000" w:rsidP="00000000" w:rsidRDefault="00000000" w:rsidRPr="00000000" w14:paraId="000000AC">
      <w:pPr>
        <w:rPr>
          <w:rFonts w:ascii="Tahoma" w:cs="Tahoma" w:eastAsia="Tahoma" w:hAnsi="Tahoma"/>
          <w:color w:val="ee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rPr>
          <w:rFonts w:ascii="Tahoma" w:cs="Tahoma" w:eastAsia="Tahoma" w:hAnsi="Tahoma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widowControl w:val="0"/>
        <w:ind w:right="87"/>
        <w:jc w:val="both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widowControl w:val="0"/>
        <w:ind w:right="87"/>
        <w:jc w:val="both"/>
        <w:rPr>
          <w:rFonts w:ascii="Tahoma" w:cs="Tahoma" w:eastAsia="Tahoma" w:hAnsi="Tahoma"/>
          <w:b w:val="1"/>
          <w:bCs w:val="1"/>
          <w:color w:val="70ad47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spacing w:line="259" w:lineRule="auto"/>
        <w:jc w:val="both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line="259" w:lineRule="auto"/>
        <w:jc w:val="both"/>
        <w:rPr>
          <w:rFonts w:ascii="Tahoma" w:cs="Tahoma" w:eastAsia="Tahoma" w:hAnsi="Tahoma"/>
          <w:b w:val="1"/>
          <w:bCs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line="259" w:lineRule="auto"/>
        <w:rPr>
          <w:rFonts w:ascii="Tahoma" w:cs="Tahoma" w:eastAsia="Tahoma" w:hAnsi="Tahoma"/>
          <w:b w:val="1"/>
          <w:bCs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pacing w:line="259" w:lineRule="auto"/>
        <w:jc w:val="center"/>
        <w:rPr>
          <w:rFonts w:ascii="Tahoma" w:cs="Tahoma" w:eastAsia="Tahoma" w:hAnsi="Tahoma"/>
          <w:b w:val="1"/>
          <w:bCs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line="259" w:lineRule="auto"/>
        <w:jc w:val="center"/>
        <w:rPr>
          <w:rFonts w:ascii="Tahoma" w:cs="Tahoma" w:eastAsia="Tahoma" w:hAnsi="Tahoma"/>
          <w:b w:val="1"/>
          <w:bCs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line="259" w:lineRule="auto"/>
        <w:jc w:val="center"/>
        <w:rPr>
          <w:rFonts w:ascii="Tahoma" w:cs="Tahoma" w:eastAsia="Tahoma" w:hAnsi="Tahoma"/>
          <w:b w:val="1"/>
          <w:bCs w:val="1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color w:val="000000"/>
          <w:u w:val="single"/>
          <w:rtl w:val="0"/>
        </w:rPr>
        <w:t xml:space="preserve">TARIFAS SUJETAS A DISPONIBILIDAD Y CAMBIO SIN PREVIO AVISO.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rPr/>
      </w:pPr>
      <w:r w:rsidDel="00000000" w:rsidR="00000000" w:rsidRPr="00000000">
        <w:rPr>
          <w:rFonts w:ascii="Times" w:cs="Times" w:eastAsia="Times" w:hAnsi="Times"/>
          <w:sz w:val="27"/>
          <w:szCs w:val="27"/>
          <w:rtl w:val="0"/>
        </w:rPr>
        <w:br w:type="textWrapping"/>
        <w:br w:type="textWrapping"/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Arial"/>
  <w:font w:name="Courier New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Tahoma">
    <w:embedRegular w:fontKey="{00000000-0000-0000-0000-000000000000}" r:id="rId5" w:subsetted="0"/>
    <w:embedBold w:fontKey="{00000000-0000-0000-0000-000000000000}" r:id="rId6" w:subsetted="0"/>
  </w:font>
  <w:font w:name="Times"/>
  <w:font w:name="Noto Sans Symbols">
    <w:embedRegular w:fontKey="{00000000-0000-0000-0000-000000000000}" r:id="rId7" w:subsetted="0"/>
    <w:embedBold w:fontKey="{00000000-0000-0000-0000-000000000000}" r:id="rId8" w:subsetted="0"/>
  </w:font>
  <w:font w:name="Open Sans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→"/>
      <w:lvlJc w:val="left"/>
      <w:pPr>
        <w:ind w:left="720" w:hanging="360"/>
      </w:pPr>
      <w:rPr>
        <w:rFonts w:ascii="Tahoma" w:cs="Tahoma" w:eastAsia="Tahoma" w:hAnsi="Tahoma"/>
        <w:b w:val="1"/>
        <w:bCs w:val="1"/>
        <w:color w:val="2f5496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cs="Noto Sans Symbols" w:eastAsia="Noto Sans Symbols" w:hAnsi="Noto Sans Symbols"/>
        <w:b w:val="1"/>
        <w:bCs w:val="1"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cs="Noto Sans Symbols" w:eastAsia="Noto Sans Symbols" w:hAnsi="Noto Sans Symbols"/>
        <w:b w:val="1"/>
        <w:bCs w:val="1"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s-CO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Calibri" w:cs="Calibri" w:eastAsia="Calibri" w:hAnsi="Calibri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11" Type="http://schemas.openxmlformats.org/officeDocument/2006/relationships/font" Target="fonts/OpenSans-italic.ttf"/><Relationship Id="rId10" Type="http://schemas.openxmlformats.org/officeDocument/2006/relationships/font" Target="fonts/OpenSans-bold.ttf"/><Relationship Id="rId12" Type="http://schemas.openxmlformats.org/officeDocument/2006/relationships/font" Target="fonts/OpenSans-boldItalic.ttf"/><Relationship Id="rId9" Type="http://schemas.openxmlformats.org/officeDocument/2006/relationships/font" Target="fonts/OpenSans-regular.ttf"/><Relationship Id="rId5" Type="http://schemas.openxmlformats.org/officeDocument/2006/relationships/font" Target="fonts/Tahoma-regular.ttf"/><Relationship Id="rId6" Type="http://schemas.openxmlformats.org/officeDocument/2006/relationships/font" Target="fonts/Tahoma-bold.ttf"/><Relationship Id="rId7" Type="http://schemas.openxmlformats.org/officeDocument/2006/relationships/font" Target="fonts/NotoSansSymbols-regular.ttf"/><Relationship Id="rId8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4IFquo9LxTH/uefMb7m4bv+CKw==">CgMxLjA4AHIhMVJwNnlQaVQycjcwVW5pc09lZ3VRX2h0R0E1Wkg3V3lq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