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BC62B" w14:textId="77777777" w:rsidR="003D5CDD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00B050"/>
          <w:sz w:val="32"/>
          <w:szCs w:val="32"/>
        </w:rPr>
        <w:drawing>
          <wp:inline distT="0" distB="0" distL="0" distR="0" wp14:anchorId="70E4738E" wp14:editId="1D20E7F8">
            <wp:extent cx="531249" cy="531249"/>
            <wp:effectExtent l="0" t="0" r="0" b="0"/>
            <wp:docPr id="1701212587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5 días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/ 4 noches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                                                                Salidas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highlight w:val="white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23FE691F" wp14:editId="414A8F64">
            <wp:simplePos x="0" y="0"/>
            <wp:positionH relativeFrom="column">
              <wp:posOffset>-41908</wp:posOffset>
            </wp:positionH>
            <wp:positionV relativeFrom="paragraph">
              <wp:posOffset>0</wp:posOffset>
            </wp:positionV>
            <wp:extent cx="6969760" cy="2110740"/>
            <wp:effectExtent l="0" t="0" r="2540" b="0"/>
            <wp:wrapTopAndBottom distT="0" distB="0"/>
            <wp:docPr id="1701212586" name="image2.jpg" descr="15abdb24d-dae8-4fd7-99ad-a6263a42137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15abdb24d-dae8-4fd7-99ad-a6263a42137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69760" cy="21107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C5E2C46" w14:textId="77777777" w:rsidR="003D5CDD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Vigencia: </w:t>
      </w:r>
      <w:r>
        <w:rPr>
          <w:rFonts w:ascii="Tahoma" w:eastAsia="Tahoma" w:hAnsi="Tahoma" w:cs="Tahoma"/>
        </w:rPr>
        <w:t xml:space="preserve">02 enero 2026 al 19 diciembre 2026 </w:t>
      </w:r>
    </w:p>
    <w:p w14:paraId="63D54C4C" w14:textId="77777777" w:rsidR="003D5CDD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rFonts w:ascii="Tahoma" w:eastAsia="Tahoma" w:hAnsi="Tahoma" w:cs="Tahoma"/>
          <w:color w:val="212529"/>
          <w:highlight w:val="white"/>
        </w:rPr>
        <w:t xml:space="preserve">          </w:t>
      </w:r>
    </w:p>
    <w:p w14:paraId="08DCFBC5" w14:textId="77777777" w:rsidR="003D5CDD" w:rsidRDefault="003D5CDD">
      <w:pPr>
        <w:rPr>
          <w:rFonts w:ascii="Tahoma" w:eastAsia="Tahoma" w:hAnsi="Tahoma" w:cs="Tahoma"/>
          <w:color w:val="212529"/>
          <w:highlight w:val="white"/>
        </w:rPr>
      </w:pPr>
    </w:p>
    <w:p w14:paraId="20B36738" w14:textId="77777777" w:rsidR="003D5CDD" w:rsidRDefault="00000000">
      <w:pPr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</w:rPr>
        <w:t>**</w:t>
      </w:r>
      <w:r>
        <w:rPr>
          <w:rFonts w:ascii="Tahoma" w:eastAsia="Tahoma" w:hAnsi="Tahoma" w:cs="Tahoma"/>
          <w:b/>
          <w:bCs/>
          <w:color w:val="00B050"/>
          <w:u w:val="single"/>
        </w:rPr>
        <w:t xml:space="preserve"> NO OPERA</w:t>
      </w:r>
      <w:r>
        <w:rPr>
          <w:rFonts w:ascii="Tahoma" w:eastAsia="Tahoma" w:hAnsi="Tahoma" w:cs="Tahoma"/>
          <w:color w:val="00B050"/>
        </w:rPr>
        <w:t xml:space="preserve"> </w:t>
      </w:r>
      <w:r>
        <w:rPr>
          <w:rFonts w:ascii="Tahoma" w:eastAsia="Tahoma" w:hAnsi="Tahoma" w:cs="Tahoma"/>
        </w:rPr>
        <w:t>durante la época de semana santa ni fin de año</w:t>
      </w:r>
      <w:r>
        <w:rPr>
          <w:rFonts w:ascii="Tahoma" w:eastAsia="Tahoma" w:hAnsi="Tahoma" w:cs="Tahoma"/>
          <w:color w:val="00B050"/>
        </w:rPr>
        <w:t>**</w:t>
      </w:r>
    </w:p>
    <w:p w14:paraId="1D8BA118" w14:textId="77777777" w:rsidR="003D5CDD" w:rsidRDefault="003D5CDD">
      <w:pPr>
        <w:jc w:val="center"/>
        <w:rPr>
          <w:rFonts w:ascii="Tahoma" w:eastAsia="Tahoma" w:hAnsi="Tahoma" w:cs="Tahoma"/>
          <w:color w:val="212529"/>
          <w:highlight w:val="white"/>
        </w:rPr>
      </w:pPr>
    </w:p>
    <w:p w14:paraId="10AFCFB7" w14:textId="77777777" w:rsidR="003D5CDD" w:rsidRDefault="003D5CDD">
      <w:pPr>
        <w:rPr>
          <w:rFonts w:ascii="Tahoma" w:eastAsia="Tahoma" w:hAnsi="Tahoma" w:cs="Tahoma"/>
          <w:color w:val="212529"/>
          <w:highlight w:val="white"/>
        </w:rPr>
      </w:pPr>
    </w:p>
    <w:p w14:paraId="43C06996" w14:textId="77777777" w:rsidR="003D5CDD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7283598B" wp14:editId="340F189E">
                <wp:simplePos x="0" y="0"/>
                <wp:positionH relativeFrom="column">
                  <wp:posOffset>773113</wp:posOffset>
                </wp:positionH>
                <wp:positionV relativeFrom="paragraph">
                  <wp:posOffset>60593</wp:posOffset>
                </wp:positionV>
                <wp:extent cx="5437491" cy="709916"/>
                <wp:effectExtent l="0" t="0" r="0" b="0"/>
                <wp:wrapNone/>
                <wp:docPr id="1701212585" name="Rectángulo 1701212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32017" y="3429805"/>
                          <a:ext cx="5427966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3E4DFC1" w14:textId="77777777" w:rsidR="003D5CDD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 CIUDAD DE GUATEMALA – ANTIGUA – CHICHICASTENANGO </w:t>
                            </w:r>
                          </w:p>
                          <w:p w14:paraId="2E68DEE8" w14:textId="77777777" w:rsidR="003D5CDD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LAGO DE ATITLÁN – SAN JUAN LA LAGUNA 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83598B" id="Rectángulo 1701212585" o:spid="_x0000_s1026" style="position:absolute;margin-left:60.9pt;margin-top:4.75pt;width:428.15pt;height:55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" fillcolor="white [3201]" stroked="f">
                <v:textbox inset="2.53958mm,1.2694mm,2.53958mm,1.2694mm">
                  <w:txbxContent>
                    <w:p w14:paraId="73E4DFC1" w14:textId="77777777" w:rsidR="003D5CDD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 CIUDAD DE GUATEMALA – ANTIGUA – CHICHICASTENANGO </w:t>
                      </w:r>
                    </w:p>
                    <w:p w14:paraId="2E68DEE8" w14:textId="77777777" w:rsidR="003D5CDD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LAGO DE ATITLÁN – SAN JUAN LA LAGUNA  </w:t>
                      </w:r>
                    </w:p>
                  </w:txbxContent>
                </v:textbox>
              </v:rect>
            </w:pict>
          </mc:Fallback>
        </mc:AlternateContent>
      </w:r>
    </w:p>
    <w:p w14:paraId="479F6B9F" w14:textId="77777777" w:rsidR="003D5CDD" w:rsidRDefault="003D5CDD">
      <w:pPr>
        <w:rPr>
          <w:rFonts w:ascii="Tahoma" w:eastAsia="Tahoma" w:hAnsi="Tahoma" w:cs="Tahoma"/>
          <w:color w:val="212529"/>
          <w:highlight w:val="white"/>
        </w:rPr>
      </w:pPr>
    </w:p>
    <w:p w14:paraId="49F07B38" w14:textId="77777777" w:rsidR="003D5CDD" w:rsidRDefault="003D5CDD">
      <w:pPr>
        <w:rPr>
          <w:rFonts w:ascii="Tahoma" w:eastAsia="Tahoma" w:hAnsi="Tahoma" w:cs="Tahoma"/>
          <w:color w:val="212529"/>
          <w:highlight w:val="white"/>
        </w:rPr>
      </w:pPr>
    </w:p>
    <w:p w14:paraId="29B3DF9F" w14:textId="77777777" w:rsidR="003D5CDD" w:rsidRDefault="003D5CDD">
      <w:pPr>
        <w:rPr>
          <w:rFonts w:ascii="Tahoma" w:eastAsia="Tahoma" w:hAnsi="Tahoma" w:cs="Tahoma"/>
          <w:b/>
          <w:bCs/>
          <w:color w:val="FE019E"/>
        </w:rPr>
      </w:pPr>
    </w:p>
    <w:p w14:paraId="7496AD27" w14:textId="77777777" w:rsidR="003D5CDD" w:rsidRDefault="003D5CDD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537D9B91" w14:textId="77777777" w:rsidR="003D5CDD" w:rsidRDefault="003D5CDD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14C5E0D2" w14:textId="77777777" w:rsidR="003D5CDD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064E9549" w14:textId="77777777" w:rsidR="003D5CDD" w:rsidRDefault="003D5CDD">
      <w:pPr>
        <w:rPr>
          <w:b/>
          <w:bCs/>
        </w:rPr>
      </w:pPr>
    </w:p>
    <w:p w14:paraId="0FC1BF74" w14:textId="77777777" w:rsidR="003D5C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2 noches de alojamiento en Antigua Guatemala.                  </w:t>
      </w:r>
    </w:p>
    <w:p w14:paraId="16DA85E2" w14:textId="77777777" w:rsidR="003D5C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1 noche de alojamiento en Panajachel. (Lago de Atitlán).    </w:t>
      </w:r>
    </w:p>
    <w:p w14:paraId="584EE02E" w14:textId="77777777" w:rsidR="003D5C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la Ciudad de Guatemala.</w:t>
      </w:r>
    </w:p>
    <w:p w14:paraId="64FB1D93" w14:textId="77777777" w:rsidR="003D5C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4 desayunos americanos.</w:t>
      </w:r>
    </w:p>
    <w:p w14:paraId="10AA7A94" w14:textId="77777777" w:rsidR="003D5C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Admisiones a los lugares a visitar</w:t>
      </w:r>
    </w:p>
    <w:p w14:paraId="772D4200" w14:textId="77777777" w:rsidR="003D5C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Guía especializado en todo el recorrido</w:t>
      </w:r>
    </w:p>
    <w:p w14:paraId="1E49E9B8" w14:textId="77777777" w:rsidR="003D5C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Impuestos hoteleros.</w:t>
      </w:r>
    </w:p>
    <w:p w14:paraId="14980B18" w14:textId="77777777" w:rsidR="003D5C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Servicio en regular.</w:t>
      </w:r>
    </w:p>
    <w:p w14:paraId="27EE43A1" w14:textId="77777777" w:rsidR="003D5CDD" w:rsidRDefault="003D5CDD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ahoma" w:eastAsia="Tahoma" w:hAnsi="Tahoma" w:cs="Tahoma"/>
          <w:color w:val="000000"/>
        </w:rPr>
      </w:pPr>
    </w:p>
    <w:p w14:paraId="7AA53BE5" w14:textId="77777777" w:rsidR="003D5CDD" w:rsidRDefault="003D5CDD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2FF7BA2D" w14:textId="77777777" w:rsidR="003D5CDD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4DAE1F19" w14:textId="77777777" w:rsidR="003D5CDD" w:rsidRDefault="003D5CDD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2BEBD840" w14:textId="77777777" w:rsidR="003D5C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Comidas y bebidas no mencionadas en el itinerario.</w:t>
      </w:r>
    </w:p>
    <w:p w14:paraId="11D3E4BF" w14:textId="77777777" w:rsidR="003D5C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Propinas en general (Maleteros, Guía, Restaurantes, etc.).</w:t>
      </w:r>
    </w:p>
    <w:p w14:paraId="08FB3088" w14:textId="77777777" w:rsidR="003D5C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Tiquetes aéreos internacionales y nacionales.</w:t>
      </w:r>
    </w:p>
    <w:p w14:paraId="27818D47" w14:textId="77777777" w:rsidR="003D5C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3015954A" w14:textId="77777777" w:rsidR="003D5C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470D1013" w14:textId="77777777" w:rsidR="003D5CDD" w:rsidRDefault="003D5CDD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5B2E7AB9" w14:textId="77777777" w:rsidR="003D5CDD" w:rsidRDefault="003D5CDD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  <w:u w:val="single"/>
        </w:rPr>
      </w:pPr>
    </w:p>
    <w:p w14:paraId="2126F289" w14:textId="77777777" w:rsidR="003D5CDD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color w:val="00B050"/>
          <w:sz w:val="28"/>
          <w:szCs w:val="28"/>
          <w:u w:val="single"/>
        </w:rPr>
        <w:lastRenderedPageBreak/>
        <w:t>TARIFAS EN DÓLARES AMERICANOS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 POR PERSONA </w:t>
      </w:r>
    </w:p>
    <w:p w14:paraId="6E3337C0" w14:textId="77777777" w:rsidR="003D5CDD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>Mínimo 2 pasajeros</w:t>
      </w:r>
    </w:p>
    <w:p w14:paraId="3DEEB39E" w14:textId="77777777" w:rsidR="003D5CDD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 xml:space="preserve">Servicios en regular </w:t>
      </w:r>
    </w:p>
    <w:p w14:paraId="096D7969" w14:textId="77777777" w:rsidR="003D5CDD" w:rsidRDefault="003D5CDD">
      <w:pPr>
        <w:widowControl w:val="0"/>
        <w:ind w:right="87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tbl>
      <w:tblPr>
        <w:tblStyle w:val="a"/>
        <w:tblW w:w="10027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79"/>
        <w:gridCol w:w="1479"/>
        <w:gridCol w:w="1479"/>
      </w:tblGrid>
      <w:tr w:rsidR="003D5CDD" w14:paraId="4F4BE2C9" w14:textId="77777777">
        <w:tc>
          <w:tcPr>
            <w:tcW w:w="4111" w:type="dxa"/>
            <w:shd w:val="clear" w:color="auto" w:fill="D0CECE"/>
            <w:vAlign w:val="center"/>
          </w:tcPr>
          <w:p w14:paraId="47D76FC9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2EE8462A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TURISTA (3*)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FD8926D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27618EB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7A6C77D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43FD143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3D5CDD" w14:paraId="5464B603" w14:textId="77777777">
        <w:tc>
          <w:tcPr>
            <w:tcW w:w="4111" w:type="dxa"/>
            <w:vAlign w:val="center"/>
          </w:tcPr>
          <w:p w14:paraId="2D4824FE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Stofella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43BFF44C" w14:textId="77777777" w:rsidR="003D5CDD" w:rsidRDefault="003D5CDD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  <w:p w14:paraId="360BE126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Panchoy o similar</w:t>
            </w:r>
          </w:p>
          <w:p w14:paraId="00C94AF8" w14:textId="77777777" w:rsidR="003D5CDD" w:rsidRDefault="003D5CDD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  <w:p w14:paraId="454DCF9B" w14:textId="77777777" w:rsidR="003D5CD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Lago de Atitlán:</w:t>
            </w:r>
            <w:r>
              <w:rPr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Regis o similar</w:t>
            </w:r>
          </w:p>
          <w:p w14:paraId="55223A09" w14:textId="77777777" w:rsidR="003D5CDD" w:rsidRDefault="003D5CDD">
            <w:pPr>
              <w:jc w:val="center"/>
              <w:rPr>
                <w:rFonts w:ascii="Tahoma" w:eastAsia="Tahoma" w:hAnsi="Tahoma" w:cs="Tahoma"/>
                <w:sz w:val="8"/>
                <w:szCs w:val="8"/>
              </w:rPr>
            </w:pPr>
          </w:p>
        </w:tc>
        <w:tc>
          <w:tcPr>
            <w:tcW w:w="1479" w:type="dxa"/>
            <w:vAlign w:val="center"/>
          </w:tcPr>
          <w:p w14:paraId="1D195093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880</w:t>
            </w:r>
          </w:p>
        </w:tc>
        <w:tc>
          <w:tcPr>
            <w:tcW w:w="1479" w:type="dxa"/>
            <w:vAlign w:val="center"/>
          </w:tcPr>
          <w:p w14:paraId="6F34E10E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800</w:t>
            </w:r>
          </w:p>
        </w:tc>
        <w:tc>
          <w:tcPr>
            <w:tcW w:w="1479" w:type="dxa"/>
            <w:vAlign w:val="center"/>
          </w:tcPr>
          <w:p w14:paraId="5AAAC521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1150</w:t>
            </w:r>
          </w:p>
        </w:tc>
        <w:tc>
          <w:tcPr>
            <w:tcW w:w="1479" w:type="dxa"/>
            <w:vAlign w:val="center"/>
          </w:tcPr>
          <w:p w14:paraId="6459642B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560</w:t>
            </w:r>
          </w:p>
        </w:tc>
      </w:tr>
    </w:tbl>
    <w:p w14:paraId="36A77C9D" w14:textId="77777777" w:rsidR="003D5CDD" w:rsidRDefault="003D5CD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0"/>
        <w:tblW w:w="10046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98"/>
        <w:gridCol w:w="1479"/>
        <w:gridCol w:w="1479"/>
      </w:tblGrid>
      <w:tr w:rsidR="003D5CDD" w14:paraId="471ECEC8" w14:textId="77777777">
        <w:tc>
          <w:tcPr>
            <w:tcW w:w="4111" w:type="dxa"/>
            <w:shd w:val="clear" w:color="auto" w:fill="D0CECE"/>
            <w:vAlign w:val="center"/>
          </w:tcPr>
          <w:p w14:paraId="52645F9C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6FB4D5EF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PRIMERA (4*)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780321B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5C0EE816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2EA6943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5D4FDF1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3D5CDD" w14:paraId="45025873" w14:textId="77777777">
        <w:tc>
          <w:tcPr>
            <w:tcW w:w="4111" w:type="dxa"/>
          </w:tcPr>
          <w:p w14:paraId="03EFAC65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Tikal Futura/similar</w:t>
            </w:r>
          </w:p>
          <w:p w14:paraId="1CB55B16" w14:textId="77777777" w:rsidR="003D5CDD" w:rsidRDefault="003D5CDD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  <w:p w14:paraId="74741DE6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Aurora o similar</w:t>
            </w:r>
          </w:p>
          <w:p w14:paraId="25AC08A0" w14:textId="77777777" w:rsidR="003D5CDD" w:rsidRDefault="003D5CDD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  <w:p w14:paraId="53D3B691" w14:textId="77777777" w:rsidR="003D5CD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Lago de Atitlán: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ahoma" w:eastAsia="Tahoma" w:hAnsi="Tahoma" w:cs="Tahoma"/>
                <w:sz w:val="18"/>
                <w:szCs w:val="18"/>
              </w:rPr>
              <w:t>Porta del Lago o similar</w:t>
            </w:r>
          </w:p>
          <w:p w14:paraId="7C0FCDB6" w14:textId="77777777" w:rsidR="003D5CDD" w:rsidRDefault="003D5CDD">
            <w:pPr>
              <w:jc w:val="center"/>
              <w:rPr>
                <w:rFonts w:ascii="Tahoma" w:eastAsia="Tahoma" w:hAnsi="Tahoma" w:cs="Tahoma"/>
                <w:sz w:val="8"/>
                <w:szCs w:val="8"/>
              </w:rPr>
            </w:pPr>
          </w:p>
        </w:tc>
        <w:tc>
          <w:tcPr>
            <w:tcW w:w="1479" w:type="dxa"/>
            <w:vAlign w:val="center"/>
          </w:tcPr>
          <w:p w14:paraId="0553B4AF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940</w:t>
            </w:r>
          </w:p>
        </w:tc>
        <w:tc>
          <w:tcPr>
            <w:tcW w:w="1498" w:type="dxa"/>
            <w:vAlign w:val="center"/>
          </w:tcPr>
          <w:p w14:paraId="774750E6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860</w:t>
            </w:r>
          </w:p>
        </w:tc>
        <w:tc>
          <w:tcPr>
            <w:tcW w:w="1479" w:type="dxa"/>
            <w:vAlign w:val="center"/>
          </w:tcPr>
          <w:p w14:paraId="05F771A8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1300</w:t>
            </w:r>
          </w:p>
        </w:tc>
        <w:tc>
          <w:tcPr>
            <w:tcW w:w="1479" w:type="dxa"/>
            <w:vAlign w:val="center"/>
          </w:tcPr>
          <w:p w14:paraId="00CFF54E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600</w:t>
            </w:r>
          </w:p>
        </w:tc>
      </w:tr>
    </w:tbl>
    <w:p w14:paraId="06080694" w14:textId="77777777" w:rsidR="003D5CDD" w:rsidRDefault="003D5CD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1"/>
        <w:tblW w:w="10046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98"/>
        <w:gridCol w:w="1479"/>
        <w:gridCol w:w="1479"/>
      </w:tblGrid>
      <w:tr w:rsidR="003D5CDD" w14:paraId="473D0D34" w14:textId="77777777">
        <w:tc>
          <w:tcPr>
            <w:tcW w:w="4111" w:type="dxa"/>
            <w:shd w:val="clear" w:color="auto" w:fill="D0CECE"/>
            <w:vAlign w:val="center"/>
          </w:tcPr>
          <w:p w14:paraId="7CF10FB0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46F3CE6B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LUJO (5*)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242C5E7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DOBLE        </w:t>
            </w:r>
          </w:p>
          <w:p w14:paraId="26AED908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1CC8BE88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TRIPLE        </w:t>
            </w:r>
          </w:p>
          <w:p w14:paraId="5C422AD7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1726639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CC89D08" w14:textId="77777777" w:rsidR="003D5C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  (valor por niño)</w:t>
            </w:r>
          </w:p>
        </w:tc>
      </w:tr>
      <w:tr w:rsidR="003D5CDD" w14:paraId="60B37EC9" w14:textId="77777777">
        <w:tc>
          <w:tcPr>
            <w:tcW w:w="4111" w:type="dxa"/>
            <w:vAlign w:val="center"/>
          </w:tcPr>
          <w:p w14:paraId="0C3060CE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Intercontinental o similar</w:t>
            </w:r>
          </w:p>
          <w:p w14:paraId="36FE7B4E" w14:textId="77777777" w:rsidR="003D5CDD" w:rsidRDefault="003D5CDD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</w:p>
          <w:p w14:paraId="5BCD2937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G.: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Camino Real Antigua o similar</w:t>
            </w:r>
          </w:p>
          <w:p w14:paraId="68B30090" w14:textId="77777777" w:rsidR="003D5CDD" w:rsidRDefault="003D5CDD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  <w:p w14:paraId="36298F7F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Lago de Atitlán: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Atitlán o similar</w:t>
            </w:r>
          </w:p>
          <w:p w14:paraId="7372C649" w14:textId="77777777" w:rsidR="003D5CDD" w:rsidRDefault="003D5CDD">
            <w:pPr>
              <w:jc w:val="center"/>
              <w:rPr>
                <w:rFonts w:ascii="Tahoma" w:eastAsia="Tahoma" w:hAnsi="Tahoma" w:cs="Tahoma"/>
                <w:sz w:val="8"/>
                <w:szCs w:val="8"/>
              </w:rPr>
            </w:pPr>
          </w:p>
        </w:tc>
        <w:tc>
          <w:tcPr>
            <w:tcW w:w="1479" w:type="dxa"/>
            <w:vAlign w:val="center"/>
          </w:tcPr>
          <w:p w14:paraId="152DE5D8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1140</w:t>
            </w:r>
          </w:p>
        </w:tc>
        <w:tc>
          <w:tcPr>
            <w:tcW w:w="1498" w:type="dxa"/>
            <w:vAlign w:val="center"/>
          </w:tcPr>
          <w:p w14:paraId="1CD74498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1040</w:t>
            </w:r>
          </w:p>
        </w:tc>
        <w:tc>
          <w:tcPr>
            <w:tcW w:w="1479" w:type="dxa"/>
            <w:vAlign w:val="center"/>
          </w:tcPr>
          <w:p w14:paraId="096F4CBF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1680</w:t>
            </w:r>
          </w:p>
        </w:tc>
        <w:tc>
          <w:tcPr>
            <w:tcW w:w="1479" w:type="dxa"/>
            <w:vAlign w:val="center"/>
          </w:tcPr>
          <w:p w14:paraId="0DDFE07B" w14:textId="77777777" w:rsidR="003D5C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720</w:t>
            </w:r>
          </w:p>
        </w:tc>
      </w:tr>
    </w:tbl>
    <w:p w14:paraId="6113D662" w14:textId="77777777" w:rsidR="003D5CDD" w:rsidRDefault="003D5CDD">
      <w:pPr>
        <w:jc w:val="both"/>
        <w:rPr>
          <w:rFonts w:ascii="Tahoma" w:eastAsia="Tahoma" w:hAnsi="Tahoma" w:cs="Tahoma"/>
          <w:color w:val="942093"/>
        </w:rPr>
      </w:pPr>
    </w:p>
    <w:p w14:paraId="511466FC" w14:textId="77777777" w:rsidR="003D5CDD" w:rsidRDefault="00000000">
      <w:pPr>
        <w:jc w:val="both"/>
        <w:rPr>
          <w:rFonts w:ascii="Tahoma" w:eastAsia="Tahoma" w:hAnsi="Tahoma" w:cs="Tahoma"/>
          <w:color w:val="942093"/>
        </w:rPr>
      </w:pPr>
      <w:r>
        <w:rPr>
          <w:rFonts w:ascii="Tahoma" w:eastAsia="Tahoma" w:hAnsi="Tahoma" w:cs="Tahoma"/>
          <w:color w:val="00B050"/>
        </w:rPr>
        <w:t>*</w:t>
      </w:r>
      <w:r>
        <w:rPr>
          <w:b/>
          <w:bCs/>
        </w:rPr>
        <w:t xml:space="preserve"> </w:t>
      </w:r>
      <w:r>
        <w:rPr>
          <w:rFonts w:ascii="Tahoma" w:eastAsia="Tahoma" w:hAnsi="Tahoma" w:cs="Tahoma"/>
          <w:color w:val="00B050"/>
        </w:rPr>
        <w:t>Suplemento para 1 pasajero viajando solo en cualquier categoría USD 580 + Tarifa en sencilla</w:t>
      </w:r>
    </w:p>
    <w:p w14:paraId="16BFB547" w14:textId="77777777" w:rsidR="003D5CDD" w:rsidRDefault="003D5CDD">
      <w:pPr>
        <w:jc w:val="both"/>
        <w:rPr>
          <w:rFonts w:ascii="Tahoma" w:eastAsia="Tahoma" w:hAnsi="Tahoma" w:cs="Tahoma"/>
          <w:color w:val="942093"/>
        </w:rPr>
      </w:pPr>
    </w:p>
    <w:p w14:paraId="539A3591" w14:textId="77777777" w:rsidR="003D5CDD" w:rsidRDefault="003D5CD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2093"/>
          <w:sz w:val="28"/>
          <w:szCs w:val="28"/>
          <w:u w:val="single"/>
        </w:rPr>
      </w:pPr>
    </w:p>
    <w:p w14:paraId="5E05CE2C" w14:textId="77777777" w:rsidR="003D5CDD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ITINERARIO</w:t>
      </w:r>
    </w:p>
    <w:p w14:paraId="1FC3474D" w14:textId="77777777" w:rsidR="003D5CDD" w:rsidRDefault="003D5CD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21931C3B" w14:textId="77777777" w:rsidR="003D5CDD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LLEGADA A CIUDAD DE GUATEMALA – ANTIGUA </w:t>
      </w:r>
    </w:p>
    <w:p w14:paraId="23AED34F" w14:textId="77777777" w:rsidR="003D5CDD" w:rsidRDefault="003D5CD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Helvetica Neue" w:eastAsia="Helvetica Neue" w:hAnsi="Helvetica Neue" w:cs="Helvetica Neue"/>
        </w:rPr>
      </w:pPr>
    </w:p>
    <w:p w14:paraId="04ED494E" w14:textId="77777777" w:rsidR="003D5CDD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Recepción en el Aeropuerto Internacional La Aurora y traslado hacia la ciudad colonial de Antigua Guatemala. Alojamiento.</w:t>
      </w:r>
    </w:p>
    <w:p w14:paraId="1E21F361" w14:textId="77777777" w:rsidR="003D5CDD" w:rsidRDefault="003D5CD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Helvetica Neue" w:eastAsia="Helvetica Neue" w:hAnsi="Helvetica Neue" w:cs="Helvetica Neue"/>
          <w:color w:val="00B050"/>
        </w:rPr>
      </w:pPr>
    </w:p>
    <w:p w14:paraId="17829301" w14:textId="77777777" w:rsidR="003D5CDD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2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Miércoles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ANTIGUA GUATEMALA </w:t>
      </w:r>
    </w:p>
    <w:p w14:paraId="074E3AC6" w14:textId="77777777" w:rsidR="003D5CDD" w:rsidRDefault="003D5CD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5F317440" w14:textId="77777777" w:rsidR="003D5CD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Los pasajeros iniciaran el recorrido peatonal a las 09:00 am en Antigua Guatemala. Visitarán la Plaza Mayor, una fábrica de Jade y las iglesias de La Merced, Catedral y San Francisco. </w:t>
      </w:r>
      <w:r>
        <w:rPr>
          <w:rFonts w:ascii="Tahoma" w:eastAsia="Tahoma" w:hAnsi="Tahoma" w:cs="Tahoma"/>
          <w:b/>
          <w:bCs/>
          <w:color w:val="000000"/>
        </w:rPr>
        <w:t>(No incluye almuerzo).</w:t>
      </w:r>
      <w:r>
        <w:rPr>
          <w:rFonts w:ascii="Tahoma" w:eastAsia="Tahoma" w:hAnsi="Tahoma" w:cs="Tahoma"/>
          <w:color w:val="000000"/>
        </w:rPr>
        <w:t xml:space="preserve"> Posteriormente, traslado al hotel. Tarde libre</w:t>
      </w:r>
      <w:r>
        <w:rPr>
          <w:rFonts w:ascii="Tahoma" w:eastAsia="Tahoma" w:hAnsi="Tahoma" w:cs="Tahoma"/>
          <w:b/>
          <w:bCs/>
          <w:color w:val="000000"/>
        </w:rPr>
        <w:t xml:space="preserve"> </w:t>
      </w:r>
      <w:r>
        <w:rPr>
          <w:rFonts w:ascii="Tahoma" w:eastAsia="Tahoma" w:hAnsi="Tahoma" w:cs="Tahoma"/>
          <w:color w:val="000000"/>
        </w:rPr>
        <w:t xml:space="preserve">y alojamiento. </w:t>
      </w:r>
      <w:r>
        <w:rPr>
          <w:rFonts w:ascii="Tahoma" w:eastAsia="Tahoma" w:hAnsi="Tahoma" w:cs="Tahoma"/>
          <w:b/>
          <w:bCs/>
          <w:color w:val="000000"/>
        </w:rPr>
        <w:t xml:space="preserve">Para los pasajeros que deseen aprovechar la tarde, se ofrece una excursión opcional a </w:t>
      </w:r>
      <w:proofErr w:type="spellStart"/>
      <w:r>
        <w:rPr>
          <w:rFonts w:ascii="Tahoma" w:eastAsia="Tahoma" w:hAnsi="Tahoma" w:cs="Tahoma"/>
          <w:b/>
          <w:bCs/>
          <w:color w:val="000000"/>
        </w:rPr>
        <w:t>Hobbitenango</w:t>
      </w:r>
      <w:proofErr w:type="spellEnd"/>
      <w:r>
        <w:rPr>
          <w:rFonts w:ascii="Tahoma" w:eastAsia="Tahoma" w:hAnsi="Tahoma" w:cs="Tahoma"/>
          <w:b/>
          <w:bCs/>
          <w:color w:val="000000"/>
        </w:rPr>
        <w:t>, con un costo de USD 40 por persona.</w:t>
      </w:r>
    </w:p>
    <w:p w14:paraId="176C1761" w14:textId="77777777" w:rsidR="003D5CDD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lastRenderedPageBreak/>
        <w:t>DÍA 3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Jueves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– CHICHICASTENANGO - LAGO DE ATITLÁN</w:t>
      </w:r>
      <w:r>
        <w:rPr>
          <w:b/>
          <w:bCs/>
          <w:sz w:val="22"/>
          <w:szCs w:val="22"/>
        </w:rPr>
        <w:t xml:space="preserve"> 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(Panajachel) </w:t>
      </w:r>
    </w:p>
    <w:p w14:paraId="28C99A57" w14:textId="77777777" w:rsidR="003D5CDD" w:rsidRDefault="003D5CDD">
      <w:pPr>
        <w:jc w:val="both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5932B4A0" w14:textId="77777777" w:rsidR="003D5CD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Bien temprano, los pasajeros serán trasladados hacia Chichicastenango, donde conocerán la Iglesia de Santo Tomás, construida hace más de 400 años. En su interior, podrán apreciar la mezcla del misticismo y el catolicismo. También podrán conocer el mercado de Chichicastenango, el más grande de la región, que se lleva a cabo únicamente los </w:t>
      </w:r>
      <w:r>
        <w:rPr>
          <w:rFonts w:ascii="Tahoma" w:eastAsia="Tahoma" w:hAnsi="Tahoma" w:cs="Tahoma"/>
          <w:b/>
          <w:bCs/>
          <w:color w:val="000000"/>
          <w:u w:val="single"/>
        </w:rPr>
        <w:t>jueves y domingos</w:t>
      </w:r>
      <w:r>
        <w:rPr>
          <w:rFonts w:ascii="Tahoma" w:eastAsia="Tahoma" w:hAnsi="Tahoma" w:cs="Tahoma"/>
          <w:color w:val="000000"/>
        </w:rPr>
        <w:t>. Luego, traslado a Panajachel.</w:t>
      </w:r>
      <w:r>
        <w:rPr>
          <w:rFonts w:ascii="Tahoma" w:eastAsia="Tahoma" w:hAnsi="Tahoma" w:cs="Tahoma"/>
          <w:b/>
          <w:bCs/>
          <w:color w:val="000000"/>
        </w:rPr>
        <w:t xml:space="preserve"> (No incluye almuerzo). Tarde libre.</w:t>
      </w:r>
      <w:r>
        <w:rPr>
          <w:rFonts w:ascii="Tahoma" w:eastAsia="Tahoma" w:hAnsi="Tahoma" w:cs="Tahoma"/>
          <w:color w:val="000000"/>
        </w:rPr>
        <w:t xml:space="preserve"> Alojamiento.</w:t>
      </w:r>
    </w:p>
    <w:p w14:paraId="094840BC" w14:textId="77777777" w:rsidR="003D5CDD" w:rsidRDefault="003D5CD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33E82146" w14:textId="77777777" w:rsidR="003D5CDD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4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Viernes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LAGO DE ATITLÁN</w:t>
      </w:r>
      <w:r>
        <w:rPr>
          <w:b/>
          <w:bCs/>
          <w:sz w:val="22"/>
          <w:szCs w:val="22"/>
        </w:rPr>
        <w:t xml:space="preserve"> 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(Panajachel)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- SAN JUAN LA LAGUNA – CIUDAD DE GUATEMALA</w:t>
      </w:r>
    </w:p>
    <w:p w14:paraId="6B513E03" w14:textId="77777777" w:rsidR="003D5CDD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  <w:r>
        <w:rPr>
          <w:rFonts w:ascii="Tahoma" w:eastAsia="Tahoma" w:hAnsi="Tahoma" w:cs="Tahoma"/>
          <w:b/>
          <w:bCs/>
          <w:color w:val="942093"/>
          <w:sz w:val="28"/>
          <w:szCs w:val="28"/>
        </w:rPr>
        <w:t xml:space="preserve"> </w:t>
      </w:r>
    </w:p>
    <w:p w14:paraId="26C4F326" w14:textId="77777777" w:rsidR="003D5CD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Traslado al muelle municipal para abordar la lancha (privada) que nos conducirá hacia el poblado de San Juan La Laguna. Al llegar, caminata por sus principales calles y visita de la Iglesia Católica. Posterior recorrido hasta las fábricas comunitarias de chocolate y textiles, finalizando esta visita con los artesanos de las plantas medicinales. Retorno a Panajachel</w:t>
      </w:r>
      <w:r>
        <w:rPr>
          <w:rFonts w:ascii="Tahoma" w:eastAsia="Tahoma" w:hAnsi="Tahoma" w:cs="Tahoma"/>
          <w:b/>
          <w:bCs/>
          <w:color w:val="000000"/>
        </w:rPr>
        <w:t xml:space="preserve"> (No incluye almuerzo). </w:t>
      </w:r>
      <w:r>
        <w:rPr>
          <w:rFonts w:ascii="Tahoma" w:eastAsia="Tahoma" w:hAnsi="Tahoma" w:cs="Tahoma"/>
          <w:color w:val="000000"/>
        </w:rPr>
        <w:t xml:space="preserve">Por la tarde traslado hacia la Ciudad de Guatemala. </w:t>
      </w:r>
      <w:r>
        <w:rPr>
          <w:rFonts w:ascii="Tahoma" w:eastAsia="Tahoma" w:hAnsi="Tahoma" w:cs="Tahoma"/>
          <w:b/>
          <w:bCs/>
          <w:color w:val="000000"/>
        </w:rPr>
        <w:t>Alojamiento.</w:t>
      </w:r>
    </w:p>
    <w:p w14:paraId="6CB0CE98" w14:textId="77777777" w:rsidR="003D5CDD" w:rsidRDefault="003D5CDD">
      <w:pPr>
        <w:jc w:val="both"/>
        <w:rPr>
          <w:rFonts w:ascii="Tahoma" w:eastAsia="Tahoma" w:hAnsi="Tahoma" w:cs="Tahoma"/>
          <w:color w:val="00B050"/>
          <w:highlight w:val="white"/>
        </w:rPr>
      </w:pPr>
    </w:p>
    <w:p w14:paraId="55F29C99" w14:textId="77777777" w:rsidR="003D5CDD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5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Sábado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</w:t>
      </w:r>
    </w:p>
    <w:p w14:paraId="576E6B54" w14:textId="77777777" w:rsidR="003D5CDD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  <w:r>
        <w:rPr>
          <w:rFonts w:ascii="Tahoma" w:eastAsia="Tahoma" w:hAnsi="Tahoma" w:cs="Tahoma"/>
          <w:b/>
          <w:bCs/>
          <w:color w:val="942093"/>
          <w:sz w:val="28"/>
          <w:szCs w:val="28"/>
        </w:rPr>
        <w:t xml:space="preserve"> </w:t>
      </w:r>
    </w:p>
    <w:p w14:paraId="421855E0" w14:textId="77777777" w:rsidR="003D5CDD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Visita de medio día a la Ciudad de Guatemala y posterior traslado al aeropuerto internacional.</w:t>
      </w:r>
    </w:p>
    <w:p w14:paraId="3AA33C7B" w14:textId="77777777" w:rsidR="003D5CDD" w:rsidRDefault="003D5CDD">
      <w:pPr>
        <w:jc w:val="both"/>
        <w:rPr>
          <w:rFonts w:ascii="Tahoma" w:eastAsia="Tahoma" w:hAnsi="Tahoma" w:cs="Tahoma"/>
          <w:color w:val="00B050"/>
          <w:highlight w:val="white"/>
        </w:rPr>
      </w:pPr>
    </w:p>
    <w:p w14:paraId="235406D0" w14:textId="77777777" w:rsidR="003D5CDD" w:rsidRDefault="00000000">
      <w:pPr>
        <w:jc w:val="both"/>
        <w:rPr>
          <w:rFonts w:ascii="Tahoma" w:eastAsia="Tahoma" w:hAnsi="Tahoma" w:cs="Tahoma"/>
          <w:color w:val="00B050"/>
          <w:highlight w:val="white"/>
        </w:rPr>
      </w:pPr>
      <w:r>
        <w:rPr>
          <w:rFonts w:ascii="Tahoma" w:eastAsia="Tahoma" w:hAnsi="Tahoma" w:cs="Tahoma"/>
          <w:color w:val="00B050"/>
          <w:highlight w:val="white"/>
        </w:rPr>
        <w:t>Fin de nuestros servicios.</w:t>
      </w:r>
    </w:p>
    <w:p w14:paraId="69962204" w14:textId="77777777" w:rsidR="003D5CDD" w:rsidRDefault="003D5CD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2093"/>
          <w:sz w:val="28"/>
          <w:szCs w:val="28"/>
          <w:u w:val="single"/>
        </w:rPr>
      </w:pPr>
    </w:p>
    <w:p w14:paraId="3FA3E618" w14:textId="77777777" w:rsidR="003D5CDD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NOTAS IMPORTANTES</w:t>
      </w:r>
    </w:p>
    <w:p w14:paraId="0DBEFD1D" w14:textId="77777777" w:rsidR="003D5CDD" w:rsidRDefault="003D5CD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73010591" w14:textId="77777777" w:rsidR="003D5C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 les recomienda a los pasajeros no cambiar dólares en el Aeropuerto Internacional La Aurora a su llegada a Guatemala, debido al bajo tipo de cambio.</w:t>
      </w:r>
    </w:p>
    <w:p w14:paraId="093F892F" w14:textId="77777777" w:rsidR="003D5C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Para evitar inconvenientes con el cambio de divisa, asegúrese de que los billetes no estén manchados con sellos de casas de cambio, rotos o remendados.</w:t>
      </w:r>
    </w:p>
    <w:p w14:paraId="657E8D24" w14:textId="77777777" w:rsidR="003D5C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Tipo de Cambio Q. 8.10 x USD 1.00 dólar.</w:t>
      </w:r>
    </w:p>
    <w:p w14:paraId="42F97957" w14:textId="77777777" w:rsidR="003D5CDD" w:rsidRDefault="003D5CDD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ahoma" w:eastAsia="Tahoma" w:hAnsi="Tahoma" w:cs="Tahoma"/>
          <w:color w:val="000000"/>
        </w:rPr>
      </w:pPr>
    </w:p>
    <w:p w14:paraId="77B0E195" w14:textId="77777777" w:rsidR="003D5CDD" w:rsidRDefault="003D5CDD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b/>
          <w:bCs/>
          <w:color w:val="000000"/>
        </w:rPr>
      </w:pPr>
    </w:p>
    <w:p w14:paraId="57CB0F4F" w14:textId="77777777" w:rsidR="003D5CDD" w:rsidRDefault="003D5CDD">
      <w:pPr>
        <w:widowControl w:val="0"/>
        <w:ind w:left="360" w:right="87"/>
        <w:jc w:val="both"/>
        <w:rPr>
          <w:rFonts w:ascii="Tahoma" w:eastAsia="Tahoma" w:hAnsi="Tahoma" w:cs="Tahoma"/>
          <w:color w:val="000000"/>
        </w:rPr>
      </w:pPr>
    </w:p>
    <w:p w14:paraId="24171F0B" w14:textId="77777777" w:rsidR="003D5CDD" w:rsidRDefault="003D5C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260EBE91" w14:textId="77777777" w:rsidR="003D5CDD" w:rsidRDefault="003D5C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1EB184CA" w14:textId="77777777" w:rsidR="003D5CDD" w:rsidRDefault="003D5C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1B3FF122" w14:textId="77777777" w:rsidR="003D5CDD" w:rsidRDefault="003D5C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7F125E38" w14:textId="77777777" w:rsidR="003D5CDD" w:rsidRDefault="003D5C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7EB5855F" w14:textId="77777777" w:rsidR="003D5CDD" w:rsidRDefault="003D5C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14CA9775" w14:textId="77777777" w:rsidR="003D5CDD" w:rsidRDefault="003D5C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3B21266A" w14:textId="77777777" w:rsidR="003D5CDD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01CB9238" w14:textId="77777777" w:rsidR="003D5CDD" w:rsidRDefault="003D5CDD"/>
    <w:p w14:paraId="79B51C6C" w14:textId="77777777" w:rsidR="003D5CDD" w:rsidRDefault="003D5CDD"/>
    <w:p w14:paraId="34105047" w14:textId="77777777" w:rsidR="003D5CDD" w:rsidRDefault="003D5CDD"/>
    <w:sectPr w:rsidR="003D5CDD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3F0C1FB4-9A92-7C4F-A140-EC90E3469851}"/>
    <w:embedBold r:id="rId2" w:fontKey="{FFC7A804-C3AC-B94B-B6A2-BE52E80C7D14}"/>
  </w:font>
  <w:font w:name="Noto Sans Symbols">
    <w:panose1 w:val="020B0604020202020204"/>
    <w:charset w:val="00"/>
    <w:family w:val="auto"/>
    <w:pitch w:val="default"/>
    <w:embedRegular r:id="rId3" w:fontKey="{B51DBE00-5164-E74A-95A4-A48E38887CC9}"/>
    <w:embedBold r:id="rId4" w:fontKey="{84744D5A-C1C1-7547-B9D1-43EC031D2040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C5147CA2-7B20-DF44-9B50-C8D158EEBD78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9B8E2275-4258-264A-962C-0B394533F8D5}"/>
    <w:embedBold r:id="rId7" w:fontKey="{3D9D25DC-66B5-5B42-BC5C-2DBCC553B6E8}"/>
    <w:embedItalic r:id="rId8" w:fontKey="{8ADAAF40-0C9D-BB4E-B3F1-9293BE78719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05B5247D-C5AD-ED4D-8203-8426D9EF0777}"/>
    <w:embedBold r:id="rId10" w:fontKey="{5C4AF26D-6CAB-704E-B8F1-E1D42306E1ED}"/>
    <w:embedItalic r:id="rId11" w:fontKey="{2A23D2A9-D70B-9F41-8A4B-5D672132F171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EE39E3A4-6E47-8F4C-BC66-400111A8E22F}"/>
  </w:font>
  <w:font w:name="Arimo">
    <w:altName w:val="Calibri"/>
    <w:panose1 w:val="020B0604020202020204"/>
    <w:charset w:val="00"/>
    <w:family w:val="auto"/>
    <w:pitch w:val="default"/>
    <w:embedRegular r:id="rId13" w:fontKey="{BDC9EB8F-A713-CF4F-A9BA-0C4F23D2E294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4" w:fontKey="{5D7EF4EA-4C06-EC44-9807-3C3F565580EE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7284D"/>
    <w:multiLevelType w:val="multilevel"/>
    <w:tmpl w:val="4E58D9A2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AA26186"/>
    <w:multiLevelType w:val="multilevel"/>
    <w:tmpl w:val="CC741602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835342699">
    <w:abstractNumId w:val="0"/>
  </w:num>
  <w:num w:numId="2" w16cid:durableId="8138368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CDD"/>
    <w:rsid w:val="003D5CDD"/>
    <w:rsid w:val="00950107"/>
    <w:rsid w:val="00B2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B510904"/>
  <w15:docId w15:val="{2BFDBF9F-44A7-4A45-BCE9-B8804F96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C726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C726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C726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BC726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BC726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BC726E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BC726E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BC726E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BC726E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C726E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C726E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C726E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BC726E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BC726E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BC726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C726E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BC726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C726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C72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C726E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BC726E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16D2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416D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2">
    <w:name w:val="Body Text 2"/>
    <w:basedOn w:val="Normal"/>
    <w:link w:val="Textoindependiente2Car"/>
    <w:rsid w:val="00416D29"/>
    <w:pPr>
      <w:jc w:val="both"/>
    </w:pPr>
    <w:rPr>
      <w:rFonts w:ascii="Times New Roman" w:eastAsia="Times New Roman" w:hAnsi="Times New Roman" w:cs="Times New Roman"/>
      <w:lang w:val="es-GT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416D29"/>
    <w:rPr>
      <w:rFonts w:ascii="Times New Roman" w:eastAsia="Times New Roman" w:hAnsi="Times New Roman" w:cs="Times New Roman"/>
      <w:kern w:val="0"/>
      <w:lang w:val="es-GT" w:eastAsia="es-ES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rHeRX/4vUcAMCblDMnIRalSjxQ==">CgMxLjA4AHIhMXBIaXpuMV95cy1SQzhnTkJIazlidjE1b3Z0YVZOd21N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681</Words>
  <Characters>3749</Characters>
  <Application>Microsoft Office Word</Application>
  <DocSecurity>0</DocSecurity>
  <Lines>31</Lines>
  <Paragraphs>8</Paragraphs>
  <ScaleCrop>false</ScaleCrop>
  <Company/>
  <LinksUpToDate>false</LinksUpToDate>
  <CharactersWithSpaces>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2</cp:revision>
  <dcterms:created xsi:type="dcterms:W3CDTF">2026-03-02T21:07:00Z</dcterms:created>
  <dcterms:modified xsi:type="dcterms:W3CDTF">2026-03-02T21:07:00Z</dcterms:modified>
</cp:coreProperties>
</file>