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A0DBB" w14:textId="77777777" w:rsidR="004E6323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00B050"/>
          <w:sz w:val="32"/>
          <w:szCs w:val="32"/>
        </w:rPr>
        <w:drawing>
          <wp:inline distT="0" distB="0" distL="0" distR="0" wp14:anchorId="133EECB6" wp14:editId="76DEF536">
            <wp:extent cx="531249" cy="531249"/>
            <wp:effectExtent l="0" t="0" r="0" b="0"/>
            <wp:docPr id="2103230546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7 días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32"/>
          <w:szCs w:val="32"/>
        </w:rPr>
        <w:t>/ 6 noches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                                                                Salidas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highlight w:val="white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E86FFC5" wp14:editId="62721DB0">
            <wp:simplePos x="0" y="0"/>
            <wp:positionH relativeFrom="column">
              <wp:posOffset>-48894</wp:posOffset>
            </wp:positionH>
            <wp:positionV relativeFrom="paragraph">
              <wp:posOffset>3810</wp:posOffset>
            </wp:positionV>
            <wp:extent cx="6974205" cy="2112010"/>
            <wp:effectExtent l="0" t="0" r="0" b="0"/>
            <wp:wrapTopAndBottom distT="0" distB="0"/>
            <wp:docPr id="2103230545" name="image2.jpg" descr="172e49f9f-f1a5-45ab-8991-fed601c3739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 descr="172e49f9f-f1a5-45ab-8991-fed601c37395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74205" cy="211201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3CD8DB0" w14:textId="77777777" w:rsidR="004E6323" w:rsidRDefault="0000000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Vigencia: </w:t>
      </w:r>
      <w:r>
        <w:rPr>
          <w:rFonts w:ascii="Tahoma" w:eastAsia="Tahoma" w:hAnsi="Tahoma" w:cs="Tahoma"/>
        </w:rPr>
        <w:t xml:space="preserve">02 enero 2026 al 19 diciembre 2026 </w:t>
      </w:r>
    </w:p>
    <w:p w14:paraId="4FC148BE" w14:textId="77777777" w:rsidR="004E6323" w:rsidRDefault="004E6323">
      <w:pPr>
        <w:rPr>
          <w:rFonts w:ascii="Tahoma" w:eastAsia="Tahoma" w:hAnsi="Tahoma" w:cs="Tahoma"/>
          <w:b/>
          <w:bCs/>
          <w:color w:val="212529"/>
          <w:highlight w:val="white"/>
        </w:rPr>
      </w:pPr>
    </w:p>
    <w:p w14:paraId="45107684" w14:textId="77777777" w:rsidR="004E6323" w:rsidRDefault="004E6323">
      <w:pPr>
        <w:rPr>
          <w:rFonts w:ascii="Tahoma" w:eastAsia="Tahoma" w:hAnsi="Tahoma" w:cs="Tahoma"/>
          <w:color w:val="212529"/>
          <w:highlight w:val="white"/>
        </w:rPr>
      </w:pPr>
    </w:p>
    <w:p w14:paraId="239F8976" w14:textId="77777777" w:rsidR="004E6323" w:rsidRDefault="00000000">
      <w:pPr>
        <w:jc w:val="center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</w:rPr>
        <w:t>**</w:t>
      </w:r>
      <w:r>
        <w:rPr>
          <w:rFonts w:ascii="Tahoma" w:eastAsia="Tahoma" w:hAnsi="Tahoma" w:cs="Tahoma"/>
          <w:b/>
          <w:bCs/>
          <w:color w:val="00B050"/>
          <w:u w:val="single"/>
        </w:rPr>
        <w:t>NO OPERA</w:t>
      </w:r>
      <w:r>
        <w:rPr>
          <w:rFonts w:ascii="Tahoma" w:eastAsia="Tahoma" w:hAnsi="Tahoma" w:cs="Tahoma"/>
          <w:color w:val="00B050"/>
        </w:rPr>
        <w:t xml:space="preserve"> </w:t>
      </w:r>
      <w:r>
        <w:rPr>
          <w:rFonts w:ascii="Tahoma" w:eastAsia="Tahoma" w:hAnsi="Tahoma" w:cs="Tahoma"/>
        </w:rPr>
        <w:t>durante la época de semana santa ni fin de año</w:t>
      </w:r>
      <w:r>
        <w:rPr>
          <w:rFonts w:ascii="Tahoma" w:eastAsia="Tahoma" w:hAnsi="Tahoma" w:cs="Tahoma"/>
          <w:color w:val="00B050"/>
        </w:rPr>
        <w:t>**</w:t>
      </w:r>
    </w:p>
    <w:p w14:paraId="3A692FBC" w14:textId="77777777" w:rsidR="004E6323" w:rsidRDefault="004E6323">
      <w:pPr>
        <w:jc w:val="center"/>
        <w:rPr>
          <w:rFonts w:ascii="Tahoma" w:eastAsia="Tahoma" w:hAnsi="Tahoma" w:cs="Tahoma"/>
          <w:color w:val="212529"/>
          <w:highlight w:val="white"/>
        </w:rPr>
      </w:pPr>
    </w:p>
    <w:p w14:paraId="70591E27" w14:textId="77777777" w:rsidR="004E6323" w:rsidRDefault="004E6323">
      <w:pPr>
        <w:rPr>
          <w:rFonts w:ascii="Tahoma" w:eastAsia="Tahoma" w:hAnsi="Tahoma" w:cs="Tahoma"/>
          <w:color w:val="212529"/>
          <w:highlight w:val="white"/>
        </w:rPr>
      </w:pPr>
    </w:p>
    <w:p w14:paraId="25E6BCB9" w14:textId="77777777" w:rsidR="004E6323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12C5D088" wp14:editId="49DDA854">
                <wp:simplePos x="0" y="0"/>
                <wp:positionH relativeFrom="column">
                  <wp:posOffset>153032</wp:posOffset>
                </wp:positionH>
                <wp:positionV relativeFrom="paragraph">
                  <wp:posOffset>63627</wp:posOffset>
                </wp:positionV>
                <wp:extent cx="6677362" cy="709916"/>
                <wp:effectExtent l="0" t="0" r="0" b="0"/>
                <wp:wrapNone/>
                <wp:docPr id="2103230544" name="Rectángulo 21032305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12082" y="3429805"/>
                          <a:ext cx="6667837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64E6D58" w14:textId="77777777" w:rsidR="004E6323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 CIUDAD DE GUATEMALA – ANTIGUA GUATEMALA - FLORES</w:t>
                            </w:r>
                          </w:p>
                          <w:p w14:paraId="09C58C2F" w14:textId="77777777" w:rsidR="004E6323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LAGO DE ATITLÁN – CHICHICASTENANGO  </w:t>
                            </w:r>
                          </w:p>
                          <w:p w14:paraId="7A9F97ED" w14:textId="77777777" w:rsidR="004E6323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00B050"/>
                              </w:rPr>
                              <w:t xml:space="preserve">SAN JUAN LA LAGUNA - TIKAL </w:t>
                            </w:r>
                          </w:p>
                          <w:p w14:paraId="5794496B" w14:textId="77777777" w:rsidR="004E6323" w:rsidRDefault="004E6323">
                            <w:pPr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2C5D088" id="Rectángulo 2103230544" o:spid="_x0000_s1026" style="position:absolute;margin-left:12.05pt;margin-top:5pt;width:525.8pt;height:55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" fillcolor="white [3201]" stroked="f">
                <v:textbox inset="2.53958mm,1.2694mm,2.53958mm,1.2694mm">
                  <w:txbxContent>
                    <w:p w14:paraId="064E6D58" w14:textId="77777777" w:rsidR="004E6323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 CIUDAD DE GUATEMALA – ANTIGUA GUATEMALA - FLORES</w:t>
                      </w:r>
                    </w:p>
                    <w:p w14:paraId="09C58C2F" w14:textId="77777777" w:rsidR="004E6323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LAGO DE ATITLÁN – CHICHICASTENANGO  </w:t>
                      </w:r>
                    </w:p>
                    <w:p w14:paraId="7A9F97ED" w14:textId="77777777" w:rsidR="004E6323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00B050"/>
                        </w:rPr>
                        <w:t xml:space="preserve">SAN JUAN LA LAGUNA - TIKAL </w:t>
                      </w:r>
                    </w:p>
                    <w:p w14:paraId="5794496B" w14:textId="77777777" w:rsidR="004E6323" w:rsidRDefault="004E6323">
                      <w:pPr>
                        <w:jc w:val="center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1FE2D71B" w14:textId="77777777" w:rsidR="004E6323" w:rsidRDefault="004E6323">
      <w:pPr>
        <w:rPr>
          <w:rFonts w:ascii="Tahoma" w:eastAsia="Tahoma" w:hAnsi="Tahoma" w:cs="Tahoma"/>
          <w:color w:val="212529"/>
          <w:highlight w:val="white"/>
        </w:rPr>
      </w:pPr>
    </w:p>
    <w:p w14:paraId="5C62EEBD" w14:textId="77777777" w:rsidR="004E6323" w:rsidRDefault="004E6323">
      <w:pPr>
        <w:rPr>
          <w:rFonts w:ascii="Tahoma" w:eastAsia="Tahoma" w:hAnsi="Tahoma" w:cs="Tahoma"/>
          <w:color w:val="212529"/>
          <w:highlight w:val="white"/>
        </w:rPr>
      </w:pPr>
    </w:p>
    <w:p w14:paraId="5A6DB0E2" w14:textId="77777777" w:rsidR="004E6323" w:rsidRDefault="004E6323">
      <w:pPr>
        <w:rPr>
          <w:rFonts w:ascii="Tahoma" w:eastAsia="Tahoma" w:hAnsi="Tahoma" w:cs="Tahoma"/>
          <w:b/>
          <w:bCs/>
          <w:color w:val="FE019E"/>
        </w:rPr>
      </w:pPr>
    </w:p>
    <w:p w14:paraId="3D27C157" w14:textId="77777777" w:rsidR="004E6323" w:rsidRDefault="004E6323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9310E62" w14:textId="77777777" w:rsidR="004E6323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INCLUYE</w:t>
      </w:r>
    </w:p>
    <w:p w14:paraId="2A018F08" w14:textId="77777777" w:rsidR="004E6323" w:rsidRDefault="004E6323">
      <w:pPr>
        <w:rPr>
          <w:b/>
          <w:bCs/>
        </w:rPr>
      </w:pPr>
    </w:p>
    <w:p w14:paraId="18D9000C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Antigua Guatemala.</w:t>
      </w:r>
    </w:p>
    <w:p w14:paraId="57E3938A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Panajachel.</w:t>
      </w:r>
    </w:p>
    <w:p w14:paraId="50A00467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noches de alojamiento en Ciudad de Guatemala.</w:t>
      </w:r>
    </w:p>
    <w:p w14:paraId="25D5B325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1 noche de alojamiento en Flores</w:t>
      </w:r>
    </w:p>
    <w:p w14:paraId="1246501C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6 desayunos americanos.</w:t>
      </w:r>
    </w:p>
    <w:p w14:paraId="2E7C0875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1 almuerzo servido dentro del parque nacional de Tikal. (No incluye bebidas).</w:t>
      </w:r>
    </w:p>
    <w:p w14:paraId="675D3283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Admisiones a los lugares a visitar.</w:t>
      </w:r>
    </w:p>
    <w:p w14:paraId="7D67CCC3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Guía especializado en todo el recorrido.</w:t>
      </w:r>
    </w:p>
    <w:p w14:paraId="12275ABD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Bus de turismo con aire acondicionado.</w:t>
      </w:r>
    </w:p>
    <w:p w14:paraId="0AD0CEEB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Impuestos hoteleros.</w:t>
      </w:r>
    </w:p>
    <w:p w14:paraId="079EC113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color w:val="000000"/>
        </w:rPr>
        <w:t>Servicios en regular.</w:t>
      </w:r>
    </w:p>
    <w:p w14:paraId="7061B61D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ind w:left="720"/>
        <w:jc w:val="both"/>
        <w:rPr>
          <w:rFonts w:ascii="Tahoma" w:eastAsia="Tahoma" w:hAnsi="Tahoma" w:cs="Tahoma"/>
          <w:b/>
          <w:bCs/>
          <w:color w:val="000000"/>
        </w:rPr>
      </w:pPr>
    </w:p>
    <w:p w14:paraId="6F9469EC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Tahoma" w:eastAsia="Tahoma" w:hAnsi="Tahoma" w:cs="Tahoma"/>
          <w:color w:val="000000"/>
        </w:rPr>
      </w:pPr>
    </w:p>
    <w:p w14:paraId="2BB07873" w14:textId="77777777" w:rsidR="004E6323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NO INCLUYE</w:t>
      </w:r>
    </w:p>
    <w:p w14:paraId="2C09950B" w14:textId="77777777" w:rsidR="004E6323" w:rsidRDefault="004E6323">
      <w:pPr>
        <w:rPr>
          <w:rFonts w:ascii="Tahoma" w:eastAsia="Tahoma" w:hAnsi="Tahoma" w:cs="Tahoma"/>
          <w:b/>
          <w:bCs/>
          <w:color w:val="2E75B5"/>
          <w:sz w:val="28"/>
          <w:szCs w:val="28"/>
          <w:u w:val="single"/>
        </w:rPr>
      </w:pPr>
    </w:p>
    <w:p w14:paraId="06A7827E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Comidas y bebidas no mencionadas en el itinerario.</w:t>
      </w:r>
    </w:p>
    <w:p w14:paraId="6345D7CA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Gastos extras en los hoteles.</w:t>
      </w:r>
    </w:p>
    <w:p w14:paraId="09744D2F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Viaje.</w:t>
      </w:r>
    </w:p>
    <w:p w14:paraId="4DC1ADA9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Propinas (Maleteros, Guía, restaurante, etc.)</w:t>
      </w:r>
    </w:p>
    <w:p w14:paraId="1A2FFEF8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Boleto aéreo interno con ruta Ciudad de Guatemala – Flores – Ciudad de Guatemala.</w:t>
      </w:r>
    </w:p>
    <w:p w14:paraId="3E552A04" w14:textId="77777777" w:rsidR="004E6323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185D71B" w14:textId="77777777" w:rsidR="004E6323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color w:val="00B050"/>
          <w:sz w:val="28"/>
          <w:szCs w:val="28"/>
          <w:u w:val="single"/>
        </w:rPr>
        <w:lastRenderedPageBreak/>
        <w:t>TARIFAS EN DÓLARES AMERICANOS</w:t>
      </w: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 xml:space="preserve"> POR PERSONA </w:t>
      </w:r>
    </w:p>
    <w:p w14:paraId="5699EEE3" w14:textId="77777777" w:rsidR="004E6323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>Mínimo 2 pasajeros</w:t>
      </w:r>
    </w:p>
    <w:p w14:paraId="6A6E70A0" w14:textId="77777777" w:rsidR="004E6323" w:rsidRDefault="00000000">
      <w:pPr>
        <w:widowControl w:val="0"/>
        <w:ind w:right="87"/>
        <w:jc w:val="both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color w:val="00B050"/>
          <w:sz w:val="28"/>
          <w:szCs w:val="28"/>
        </w:rPr>
        <w:t xml:space="preserve">Servicios en regular </w:t>
      </w:r>
    </w:p>
    <w:p w14:paraId="29E39520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color w:val="000000"/>
          <w:sz w:val="22"/>
          <w:szCs w:val="22"/>
        </w:rPr>
      </w:pPr>
    </w:p>
    <w:tbl>
      <w:tblPr>
        <w:tblStyle w:val="a"/>
        <w:tblW w:w="10169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79"/>
        <w:gridCol w:w="1479"/>
        <w:gridCol w:w="1479"/>
      </w:tblGrid>
      <w:tr w:rsidR="004E6323" w14:paraId="2EDBC8EE" w14:textId="77777777">
        <w:trPr>
          <w:trHeight w:val="978"/>
        </w:trPr>
        <w:tc>
          <w:tcPr>
            <w:tcW w:w="4253" w:type="dxa"/>
            <w:shd w:val="clear" w:color="auto" w:fill="D0CECE"/>
            <w:vAlign w:val="center"/>
          </w:tcPr>
          <w:p w14:paraId="1ADCAECA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1F2A3DC6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TURISTA (3*)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29085DC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D6C13D9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66425E3F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B267ED1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4E6323" w14:paraId="72F3B52F" w14:textId="77777777">
        <w:trPr>
          <w:trHeight w:val="949"/>
        </w:trPr>
        <w:tc>
          <w:tcPr>
            <w:tcW w:w="4253" w:type="dxa"/>
            <w:vAlign w:val="center"/>
          </w:tcPr>
          <w:p w14:paraId="40B8245C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Panchoy o similar</w:t>
            </w:r>
          </w:p>
          <w:p w14:paraId="7357A55A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Regis o similar</w:t>
            </w:r>
          </w:p>
          <w:p w14:paraId="046F55ED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Hotel </w:t>
            </w:r>
            <w:proofErr w:type="spellStart"/>
            <w:r>
              <w:rPr>
                <w:rFonts w:ascii="Tahoma" w:eastAsia="Tahoma" w:hAnsi="Tahoma" w:cs="Tahoma"/>
                <w:sz w:val="18"/>
                <w:szCs w:val="18"/>
              </w:rPr>
              <w:t>Stofella</w:t>
            </w:r>
            <w:proofErr w:type="spellEnd"/>
            <w:r>
              <w:rPr>
                <w:rFonts w:ascii="Tahoma" w:eastAsia="Tahoma" w:hAnsi="Tahoma" w:cs="Tahoma"/>
                <w:sz w:val="18"/>
                <w:szCs w:val="18"/>
              </w:rPr>
              <w:t xml:space="preserve"> o similar</w:t>
            </w:r>
          </w:p>
          <w:p w14:paraId="3E400BB0" w14:textId="77777777" w:rsidR="004E6323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Del Patio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o similar</w:t>
            </w:r>
          </w:p>
        </w:tc>
        <w:tc>
          <w:tcPr>
            <w:tcW w:w="1479" w:type="dxa"/>
            <w:vAlign w:val="center"/>
          </w:tcPr>
          <w:p w14:paraId="3A0D2752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1180</w:t>
            </w:r>
          </w:p>
        </w:tc>
        <w:tc>
          <w:tcPr>
            <w:tcW w:w="1479" w:type="dxa"/>
            <w:vAlign w:val="center"/>
          </w:tcPr>
          <w:p w14:paraId="25AA3A1A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1100</w:t>
            </w:r>
          </w:p>
        </w:tc>
        <w:tc>
          <w:tcPr>
            <w:tcW w:w="1479" w:type="dxa"/>
            <w:vAlign w:val="center"/>
          </w:tcPr>
          <w:p w14:paraId="0E83AB99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1490</w:t>
            </w:r>
          </w:p>
        </w:tc>
        <w:tc>
          <w:tcPr>
            <w:tcW w:w="1479" w:type="dxa"/>
            <w:vAlign w:val="center"/>
          </w:tcPr>
          <w:p w14:paraId="6C5AD03D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750</w:t>
            </w:r>
          </w:p>
        </w:tc>
      </w:tr>
    </w:tbl>
    <w:p w14:paraId="0A7AC40A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0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4E6323" w14:paraId="57E54AD8" w14:textId="77777777">
        <w:trPr>
          <w:trHeight w:val="925"/>
        </w:trPr>
        <w:tc>
          <w:tcPr>
            <w:tcW w:w="4253" w:type="dxa"/>
            <w:shd w:val="clear" w:color="auto" w:fill="D0CECE"/>
            <w:vAlign w:val="center"/>
          </w:tcPr>
          <w:p w14:paraId="22BF5FC5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22C9BB85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PRIMERA (4*)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302BA493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DOBLE        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15556B47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TRIPLE  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09014E66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12295D19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(valor por niño)</w:t>
            </w:r>
          </w:p>
        </w:tc>
      </w:tr>
      <w:tr w:rsidR="004E6323" w14:paraId="58F5427C" w14:textId="77777777">
        <w:trPr>
          <w:trHeight w:val="1033"/>
        </w:trPr>
        <w:tc>
          <w:tcPr>
            <w:tcW w:w="4253" w:type="dxa"/>
            <w:vAlign w:val="center"/>
          </w:tcPr>
          <w:p w14:paraId="1275143E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Aurora o similar</w:t>
            </w:r>
          </w:p>
          <w:p w14:paraId="309644D9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Porta del Lago o similar</w:t>
            </w:r>
          </w:p>
          <w:p w14:paraId="0FDC06C3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Ciudad de Guatemala: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Tikal Futura o similar</w:t>
            </w:r>
          </w:p>
          <w:p w14:paraId="06FC16B9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Villa Maya o similar</w:t>
            </w:r>
          </w:p>
        </w:tc>
        <w:tc>
          <w:tcPr>
            <w:tcW w:w="1479" w:type="dxa"/>
            <w:vAlign w:val="center"/>
          </w:tcPr>
          <w:p w14:paraId="10006D4F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1390</w:t>
            </w:r>
          </w:p>
        </w:tc>
        <w:tc>
          <w:tcPr>
            <w:tcW w:w="1498" w:type="dxa"/>
            <w:vAlign w:val="center"/>
          </w:tcPr>
          <w:p w14:paraId="7B6E28B7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1280</w:t>
            </w:r>
          </w:p>
        </w:tc>
        <w:tc>
          <w:tcPr>
            <w:tcW w:w="1479" w:type="dxa"/>
            <w:vAlign w:val="center"/>
          </w:tcPr>
          <w:p w14:paraId="4C1CFD73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1880</w:t>
            </w:r>
          </w:p>
        </w:tc>
        <w:tc>
          <w:tcPr>
            <w:tcW w:w="1479" w:type="dxa"/>
            <w:vAlign w:val="center"/>
          </w:tcPr>
          <w:p w14:paraId="0F34001E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880</w:t>
            </w:r>
          </w:p>
        </w:tc>
      </w:tr>
    </w:tbl>
    <w:p w14:paraId="540462BE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tbl>
      <w:tblPr>
        <w:tblStyle w:val="a1"/>
        <w:tblW w:w="10188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1479"/>
        <w:gridCol w:w="1498"/>
        <w:gridCol w:w="1479"/>
        <w:gridCol w:w="1479"/>
      </w:tblGrid>
      <w:tr w:rsidR="004E6323" w14:paraId="13C98BC6" w14:textId="77777777">
        <w:trPr>
          <w:trHeight w:val="915"/>
        </w:trPr>
        <w:tc>
          <w:tcPr>
            <w:tcW w:w="4253" w:type="dxa"/>
            <w:shd w:val="clear" w:color="auto" w:fill="D0CECE"/>
            <w:vAlign w:val="center"/>
          </w:tcPr>
          <w:p w14:paraId="474CE8BE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HOTELES CATEGORÍA</w:t>
            </w:r>
          </w:p>
          <w:p w14:paraId="6C899311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LUJO (5*)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74DBEF67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DOBLE        </w:t>
            </w:r>
          </w:p>
          <w:p w14:paraId="347C48C4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98" w:type="dxa"/>
            <w:shd w:val="clear" w:color="auto" w:fill="D0CECE"/>
            <w:vAlign w:val="center"/>
          </w:tcPr>
          <w:p w14:paraId="1F0054E8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 xml:space="preserve">ACOMODACIÓN TRIPLE        </w:t>
            </w:r>
          </w:p>
          <w:p w14:paraId="6AC6099E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4A6BDB39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SENCILLA      (valor por persona)</w:t>
            </w:r>
          </w:p>
        </w:tc>
        <w:tc>
          <w:tcPr>
            <w:tcW w:w="1479" w:type="dxa"/>
            <w:shd w:val="clear" w:color="auto" w:fill="D0CECE"/>
            <w:vAlign w:val="center"/>
          </w:tcPr>
          <w:p w14:paraId="26C5F80B" w14:textId="77777777" w:rsidR="004E6323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ACOMODACIÓN NIÑO           (valor por niño)</w:t>
            </w:r>
          </w:p>
        </w:tc>
      </w:tr>
      <w:tr w:rsidR="004E6323" w14:paraId="092AEFA1" w14:textId="77777777">
        <w:trPr>
          <w:trHeight w:val="1077"/>
        </w:trPr>
        <w:tc>
          <w:tcPr>
            <w:tcW w:w="4253" w:type="dxa"/>
            <w:vAlign w:val="center"/>
          </w:tcPr>
          <w:p w14:paraId="3603F33D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Antigua G.: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Camino Real Antigua o similar</w:t>
            </w:r>
          </w:p>
          <w:p w14:paraId="50972980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Lago de Atitlán: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Atitlán o similar</w:t>
            </w:r>
          </w:p>
          <w:p w14:paraId="521FF222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Ciudad de Guatemala:</w:t>
            </w:r>
            <w:r>
              <w:rPr>
                <w:rFonts w:ascii="Tahoma" w:eastAsia="Tahoma" w:hAnsi="Tahoma" w:cs="Tahoma"/>
                <w:sz w:val="18"/>
                <w:szCs w:val="18"/>
              </w:rPr>
              <w:t xml:space="preserve"> Hotel Intercontinental</w:t>
            </w: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 </w:t>
            </w:r>
            <w:r>
              <w:rPr>
                <w:rFonts w:ascii="Tahoma" w:eastAsia="Tahoma" w:hAnsi="Tahoma" w:cs="Tahoma"/>
                <w:sz w:val="18"/>
                <w:szCs w:val="18"/>
              </w:rPr>
              <w:t>o similar</w:t>
            </w:r>
          </w:p>
          <w:p w14:paraId="2E98EC00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 xml:space="preserve">Flores: </w:t>
            </w:r>
            <w:r>
              <w:rPr>
                <w:rFonts w:ascii="Tahoma" w:eastAsia="Tahoma" w:hAnsi="Tahoma" w:cs="Tahoma"/>
                <w:sz w:val="18"/>
                <w:szCs w:val="18"/>
              </w:rPr>
              <w:t>Hotel Las Lagunas o similar</w:t>
            </w:r>
          </w:p>
        </w:tc>
        <w:tc>
          <w:tcPr>
            <w:tcW w:w="1479" w:type="dxa"/>
            <w:vAlign w:val="center"/>
          </w:tcPr>
          <w:p w14:paraId="3BA29A2F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1800</w:t>
            </w:r>
          </w:p>
        </w:tc>
        <w:tc>
          <w:tcPr>
            <w:tcW w:w="1498" w:type="dxa"/>
            <w:vAlign w:val="center"/>
          </w:tcPr>
          <w:p w14:paraId="6801E346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1610</w:t>
            </w:r>
          </w:p>
        </w:tc>
        <w:tc>
          <w:tcPr>
            <w:tcW w:w="1479" w:type="dxa"/>
            <w:vAlign w:val="center"/>
          </w:tcPr>
          <w:p w14:paraId="2B78EB58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2740</w:t>
            </w:r>
          </w:p>
        </w:tc>
        <w:tc>
          <w:tcPr>
            <w:tcW w:w="1479" w:type="dxa"/>
            <w:vAlign w:val="center"/>
          </w:tcPr>
          <w:p w14:paraId="58E94C8F" w14:textId="77777777" w:rsidR="004E6323" w:rsidRDefault="00000000">
            <w:pPr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1140</w:t>
            </w:r>
          </w:p>
        </w:tc>
      </w:tr>
    </w:tbl>
    <w:p w14:paraId="4F37B99F" w14:textId="77777777" w:rsidR="004E6323" w:rsidRDefault="004E6323">
      <w:pPr>
        <w:jc w:val="both"/>
        <w:rPr>
          <w:rFonts w:ascii="Tahoma" w:eastAsia="Tahoma" w:hAnsi="Tahoma" w:cs="Tahoma"/>
          <w:color w:val="942093"/>
        </w:rPr>
      </w:pPr>
    </w:p>
    <w:p w14:paraId="27D8E334" w14:textId="77777777" w:rsidR="004E6323" w:rsidRDefault="00000000">
      <w:pPr>
        <w:jc w:val="both"/>
        <w:rPr>
          <w:rFonts w:ascii="Tahoma" w:eastAsia="Tahoma" w:hAnsi="Tahoma" w:cs="Tahoma"/>
          <w:color w:val="942093"/>
        </w:rPr>
      </w:pPr>
      <w:r>
        <w:rPr>
          <w:rFonts w:ascii="Tahoma" w:eastAsia="Tahoma" w:hAnsi="Tahoma" w:cs="Tahoma"/>
          <w:color w:val="00B050"/>
        </w:rPr>
        <w:t>*</w:t>
      </w:r>
      <w:r>
        <w:rPr>
          <w:b/>
          <w:bCs/>
        </w:rPr>
        <w:t xml:space="preserve"> </w:t>
      </w:r>
      <w:r>
        <w:rPr>
          <w:rFonts w:ascii="Tahoma" w:eastAsia="Tahoma" w:hAnsi="Tahoma" w:cs="Tahoma"/>
          <w:color w:val="00B050"/>
        </w:rPr>
        <w:t>Suplemento para 1 pasajero viajando solo en cualquier categoría USD 880 + Tarifa en sencilla</w:t>
      </w:r>
    </w:p>
    <w:p w14:paraId="4690FE95" w14:textId="77777777" w:rsidR="004E6323" w:rsidRDefault="004E6323">
      <w:pPr>
        <w:jc w:val="both"/>
        <w:rPr>
          <w:rFonts w:ascii="Tahoma" w:eastAsia="Tahoma" w:hAnsi="Tahoma" w:cs="Tahoma"/>
          <w:color w:val="942093"/>
        </w:rPr>
      </w:pPr>
    </w:p>
    <w:p w14:paraId="438378EA" w14:textId="77777777" w:rsidR="004E6323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Precios del Boleto aéreo Interno</w:t>
      </w:r>
    </w:p>
    <w:p w14:paraId="25C27A3B" w14:textId="77777777" w:rsidR="004E6323" w:rsidRDefault="00000000">
      <w:pPr>
        <w:widowControl w:val="0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>Precio sujeto a cambio sin previo aviso.</w:t>
      </w:r>
    </w:p>
    <w:p w14:paraId="30D7FF61" w14:textId="77777777" w:rsidR="004E6323" w:rsidRDefault="004E6323">
      <w:pPr>
        <w:widowControl w:val="0"/>
        <w:ind w:right="87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tbl>
      <w:tblPr>
        <w:tblStyle w:val="a2"/>
        <w:tblW w:w="8647" w:type="dxa"/>
        <w:tblInd w:w="-5" w:type="dxa"/>
        <w:tblBorders>
          <w:top w:val="dashed" w:sz="4" w:space="0" w:color="00B050"/>
          <w:left w:val="dashed" w:sz="4" w:space="0" w:color="00B050"/>
          <w:bottom w:val="dashed" w:sz="4" w:space="0" w:color="00B050"/>
          <w:right w:val="dashed" w:sz="4" w:space="0" w:color="00B050"/>
          <w:insideH w:val="dashed" w:sz="4" w:space="0" w:color="00B050"/>
          <w:insideV w:val="dashed" w:sz="4" w:space="0" w:color="00B050"/>
        </w:tblBorders>
        <w:tblLayout w:type="fixed"/>
        <w:tblLook w:val="0400" w:firstRow="0" w:lastRow="0" w:firstColumn="0" w:lastColumn="0" w:noHBand="0" w:noVBand="1"/>
      </w:tblPr>
      <w:tblGrid>
        <w:gridCol w:w="2268"/>
        <w:gridCol w:w="3969"/>
        <w:gridCol w:w="2410"/>
      </w:tblGrid>
      <w:tr w:rsidR="004E6323" w14:paraId="2D1465A9" w14:textId="77777777">
        <w:trPr>
          <w:trHeight w:val="379"/>
        </w:trPr>
        <w:tc>
          <w:tcPr>
            <w:tcW w:w="2268" w:type="dxa"/>
            <w:shd w:val="clear" w:color="auto" w:fill="D0CECE"/>
            <w:vAlign w:val="center"/>
          </w:tcPr>
          <w:p w14:paraId="696CECD3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Línea Aérea</w:t>
            </w:r>
          </w:p>
        </w:tc>
        <w:tc>
          <w:tcPr>
            <w:tcW w:w="3969" w:type="dxa"/>
            <w:shd w:val="clear" w:color="auto" w:fill="D0CECE"/>
            <w:vAlign w:val="center"/>
          </w:tcPr>
          <w:p w14:paraId="12C64A86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Ruta</w:t>
            </w:r>
          </w:p>
        </w:tc>
        <w:tc>
          <w:tcPr>
            <w:tcW w:w="2410" w:type="dxa"/>
            <w:shd w:val="clear" w:color="auto" w:fill="D0CECE"/>
            <w:vAlign w:val="center"/>
          </w:tcPr>
          <w:p w14:paraId="5C25B16C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Precio por persona</w:t>
            </w:r>
          </w:p>
        </w:tc>
      </w:tr>
      <w:tr w:rsidR="004E6323" w14:paraId="131F4CE4" w14:textId="77777777">
        <w:trPr>
          <w:trHeight w:val="438"/>
        </w:trPr>
        <w:tc>
          <w:tcPr>
            <w:tcW w:w="2268" w:type="dxa"/>
            <w:vAlign w:val="center"/>
          </w:tcPr>
          <w:p w14:paraId="028CCDAE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 w:eastAsia="Tahoma" w:hAnsi="Tahoma" w:cs="Tahoma"/>
                <w:sz w:val="18"/>
                <w:szCs w:val="18"/>
              </w:rPr>
              <w:t>TAG</w:t>
            </w:r>
          </w:p>
        </w:tc>
        <w:tc>
          <w:tcPr>
            <w:tcW w:w="3969" w:type="dxa"/>
            <w:vAlign w:val="center"/>
          </w:tcPr>
          <w:p w14:paraId="6EBB320C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Guatemala – Flores – Guatemala</w:t>
            </w:r>
          </w:p>
        </w:tc>
        <w:tc>
          <w:tcPr>
            <w:tcW w:w="2410" w:type="dxa"/>
            <w:vAlign w:val="center"/>
          </w:tcPr>
          <w:p w14:paraId="1E7BEC27" w14:textId="77777777" w:rsidR="004E6323" w:rsidRDefault="00000000">
            <w:pPr>
              <w:widowControl w:val="0"/>
              <w:jc w:val="center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sz w:val="18"/>
                <w:szCs w:val="18"/>
              </w:rPr>
              <w:t>USD 400</w:t>
            </w:r>
          </w:p>
        </w:tc>
      </w:tr>
    </w:tbl>
    <w:p w14:paraId="32D58D90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45A492C5" w14:textId="77777777" w:rsidR="004E632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t>ITINERARIO</w:t>
      </w:r>
    </w:p>
    <w:p w14:paraId="559F7804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61CC133C" w14:textId="77777777" w:rsidR="004E6323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1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Martes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LLEGADA A CIUDAD DE GUATEMALA – ANTIGUA GUATEMALA</w:t>
      </w:r>
    </w:p>
    <w:p w14:paraId="6D0AC035" w14:textId="77777777" w:rsidR="004E6323" w:rsidRDefault="004E63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Helvetica Neue" w:eastAsia="Helvetica Neue" w:hAnsi="Helvetica Neue" w:cs="Helvetica Neue"/>
        </w:rPr>
      </w:pPr>
    </w:p>
    <w:p w14:paraId="507CA22C" w14:textId="77777777" w:rsidR="004E632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Recibimiento en el Aeropuerto Internacional La Aurora</w:t>
      </w:r>
      <w:r>
        <w:rPr>
          <w:rFonts w:ascii="Tahoma" w:eastAsia="Tahoma" w:hAnsi="Tahoma" w:cs="Tahoma"/>
          <w:color w:val="000000"/>
        </w:rPr>
        <w:t xml:space="preserve"> y traslado a la ciudad de Antigua Guatemala. Alojamiento.</w:t>
      </w:r>
    </w:p>
    <w:p w14:paraId="586641A2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000000"/>
        </w:rPr>
      </w:pPr>
    </w:p>
    <w:p w14:paraId="65F0C0E9" w14:textId="77777777" w:rsidR="004E632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2 – </w:t>
      </w:r>
      <w:r>
        <w:rPr>
          <w:rFonts w:ascii="Tahoma" w:eastAsia="Tahoma" w:hAnsi="Tahoma" w:cs="Tahoma"/>
          <w:color w:val="00B050"/>
          <w:sz w:val="28"/>
          <w:szCs w:val="28"/>
        </w:rPr>
        <w:t>Miércoles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</w:t>
      </w:r>
    </w:p>
    <w:p w14:paraId="60259B69" w14:textId="77777777" w:rsidR="004E6323" w:rsidRDefault="004E6323">
      <w:pPr>
        <w:widowControl w:val="0"/>
        <w:jc w:val="both"/>
        <w:rPr>
          <w:b/>
          <w:bCs/>
          <w:sz w:val="20"/>
          <w:szCs w:val="20"/>
        </w:rPr>
      </w:pPr>
    </w:p>
    <w:p w14:paraId="1DC7F326" w14:textId="77777777" w:rsidR="004E6323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Desayuno americano. Los pasajeros iniciarán el recorrido peatonal a las 09:00 am en Antigua Guatemala. Visitarán la Plaza Mayor, una fábrica de Jade y las iglesias de La Merced, Catedral y San </w:t>
      </w:r>
      <w:r>
        <w:rPr>
          <w:rFonts w:ascii="Tahoma" w:eastAsia="Tahoma" w:hAnsi="Tahoma" w:cs="Tahoma"/>
        </w:rPr>
        <w:lastRenderedPageBreak/>
        <w:t xml:space="preserve">Francisco.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Posteriormente, traslado al hotel. Tarde libre y alojamiento. </w:t>
      </w:r>
      <w:r>
        <w:rPr>
          <w:rFonts w:ascii="Tahoma" w:eastAsia="Tahoma" w:hAnsi="Tahoma" w:cs="Tahoma"/>
          <w:b/>
          <w:bCs/>
        </w:rPr>
        <w:t xml:space="preserve">Para los pasajeros que deseen aprovechar la tarde podrían tomar la </w:t>
      </w:r>
      <w:r>
        <w:rPr>
          <w:rFonts w:ascii="Tahoma" w:eastAsia="Tahoma" w:hAnsi="Tahoma" w:cs="Tahoma"/>
          <w:b/>
          <w:bCs/>
          <w:u w:val="single"/>
        </w:rPr>
        <w:t>excursión opcional</w:t>
      </w:r>
      <w:r>
        <w:rPr>
          <w:rFonts w:ascii="Tahoma" w:eastAsia="Tahoma" w:hAnsi="Tahoma" w:cs="Tahoma"/>
          <w:b/>
          <w:bCs/>
        </w:rPr>
        <w:t xml:space="preserve"> a </w:t>
      </w:r>
      <w:proofErr w:type="spellStart"/>
      <w:r>
        <w:rPr>
          <w:rFonts w:ascii="Tahoma" w:eastAsia="Tahoma" w:hAnsi="Tahoma" w:cs="Tahoma"/>
          <w:b/>
          <w:bCs/>
        </w:rPr>
        <w:t>Hobbitenango</w:t>
      </w:r>
      <w:proofErr w:type="spellEnd"/>
      <w:r>
        <w:rPr>
          <w:rFonts w:ascii="Tahoma" w:eastAsia="Tahoma" w:hAnsi="Tahoma" w:cs="Tahoma"/>
          <w:b/>
          <w:bCs/>
        </w:rPr>
        <w:t xml:space="preserve"> que tiene un costo de USD 40 por persona. </w:t>
      </w:r>
    </w:p>
    <w:p w14:paraId="1AC7B0C7" w14:textId="77777777" w:rsidR="004E6323" w:rsidRDefault="00000000">
      <w:pPr>
        <w:widowControl w:val="0"/>
        <w:ind w:left="720"/>
        <w:jc w:val="both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 </w:t>
      </w:r>
    </w:p>
    <w:p w14:paraId="79D59011" w14:textId="77777777" w:rsidR="004E6323" w:rsidRDefault="004E6323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</w:p>
    <w:p w14:paraId="1104CAD9" w14:textId="77777777" w:rsidR="004E6323" w:rsidRDefault="00000000">
      <w:pPr>
        <w:jc w:val="both"/>
        <w:rPr>
          <w:b/>
          <w:bCs/>
          <w:sz w:val="22"/>
          <w:szCs w:val="22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DÍA 3 – </w:t>
      </w:r>
      <w:r>
        <w:rPr>
          <w:rFonts w:ascii="Tahoma" w:eastAsia="Tahoma" w:hAnsi="Tahoma" w:cs="Tahoma"/>
          <w:color w:val="00B050"/>
          <w:sz w:val="28"/>
          <w:szCs w:val="28"/>
        </w:rPr>
        <w:t>Jueves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ANTIGUA GUATEMALA – CHICHICASTENAGO - LAGO DE ATITLÁN</w:t>
      </w:r>
      <w:r>
        <w:rPr>
          <w:b/>
          <w:bCs/>
          <w:sz w:val="20"/>
          <w:szCs w:val="20"/>
        </w:rPr>
        <w:t xml:space="preserve">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</w:p>
    <w:p w14:paraId="7FE6A53E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4E5E477D" w14:textId="77777777" w:rsidR="004E632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</w:t>
      </w:r>
      <w:r>
        <w:rPr>
          <w:rFonts w:ascii="Tahoma" w:eastAsia="Tahoma" w:hAnsi="Tahoma" w:cs="Tahoma"/>
          <w:color w:val="000000"/>
        </w:rPr>
        <w:t>. Bien temprano, los pasajeros serán trasladados hacia Chichicastenango, donde conocerán la Iglesia de Santo Tomás, construida hace más de 400 años. En su interior, podrán apreciar la mezcla del misticismo y el catolicismo. También podrán conocer el mercado de Chichicastenango, el más grande de la región, que se lleva a cabo únicamente los jueves y domingos. Luego, traslado a Panajachel.</w:t>
      </w:r>
      <w:r>
        <w:rPr>
          <w:rFonts w:ascii="Tahoma" w:eastAsia="Tahoma" w:hAnsi="Tahoma" w:cs="Tahoma"/>
          <w:b/>
          <w:bCs/>
          <w:color w:val="000000"/>
        </w:rPr>
        <w:t xml:space="preserve"> (No incluye almuerzo). Tarde libre. Alojamiento.</w:t>
      </w:r>
    </w:p>
    <w:p w14:paraId="11E96BF1" w14:textId="77777777" w:rsidR="004E6323" w:rsidRDefault="004E63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942093"/>
          <w:sz w:val="28"/>
          <w:szCs w:val="28"/>
        </w:rPr>
      </w:pPr>
    </w:p>
    <w:p w14:paraId="42DEB4BF" w14:textId="77777777" w:rsidR="004E6323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4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Viernes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LAGO DE ATITLÁN </w:t>
      </w:r>
      <w:r>
        <w:rPr>
          <w:rFonts w:ascii="Tahoma" w:eastAsia="Tahoma" w:hAnsi="Tahoma" w:cs="Tahoma"/>
          <w:color w:val="00B050"/>
          <w:sz w:val="28"/>
          <w:szCs w:val="28"/>
        </w:rPr>
        <w:t>(Panajachel)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– SAN JUAN LA LAGUNA – CIUDAD DE GUATEMALA</w:t>
      </w:r>
    </w:p>
    <w:p w14:paraId="74C8E610" w14:textId="77777777" w:rsidR="004E6323" w:rsidRDefault="00000000">
      <w:pPr>
        <w:jc w:val="both"/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 </w:t>
      </w:r>
    </w:p>
    <w:p w14:paraId="5A2EFC7B" w14:textId="77777777" w:rsidR="004E6323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al muelle municipal para </w:t>
      </w:r>
      <w:r>
        <w:rPr>
          <w:rFonts w:ascii="Tahoma" w:eastAsia="Tahoma" w:hAnsi="Tahoma" w:cs="Tahoma"/>
          <w:b/>
          <w:bCs/>
        </w:rPr>
        <w:t>abordar la lancha privada que los conducirá hacia el poblado de San Juan La Laguna.</w:t>
      </w:r>
      <w:r>
        <w:rPr>
          <w:rFonts w:ascii="Tahoma" w:eastAsia="Tahoma" w:hAnsi="Tahoma" w:cs="Tahoma"/>
        </w:rPr>
        <w:t xml:space="preserve"> Al llegar, harán una caminata por sus principales calles y visitarán la iglesia católica. Posteriormente, visitarán las fábricas comunitarias de chocolate y textiles, finalizando con los artesanos de las plantas medicinales. Retorno a Panajachel </w:t>
      </w:r>
      <w:r>
        <w:rPr>
          <w:rFonts w:ascii="Tahoma" w:eastAsia="Tahoma" w:hAnsi="Tahoma" w:cs="Tahoma"/>
          <w:b/>
          <w:bCs/>
        </w:rPr>
        <w:t>(no incluye almuerzo).</w:t>
      </w:r>
      <w:r>
        <w:rPr>
          <w:rFonts w:ascii="Tahoma" w:eastAsia="Tahoma" w:hAnsi="Tahoma" w:cs="Tahoma"/>
        </w:rPr>
        <w:t xml:space="preserve"> </w:t>
      </w:r>
      <w:r>
        <w:rPr>
          <w:rFonts w:ascii="Tahoma" w:eastAsia="Tahoma" w:hAnsi="Tahoma" w:cs="Tahoma"/>
          <w:b/>
          <w:bCs/>
        </w:rPr>
        <w:t>Por la tarde, traslado hacia la Ciudad de Guatemala. Alojamiento.</w:t>
      </w:r>
    </w:p>
    <w:p w14:paraId="5798E083" w14:textId="77777777" w:rsidR="004E6323" w:rsidRDefault="004E6323">
      <w:pPr>
        <w:jc w:val="both"/>
        <w:rPr>
          <w:rFonts w:ascii="Tahoma" w:eastAsia="Tahoma" w:hAnsi="Tahoma" w:cs="Tahoma"/>
          <w:b/>
          <w:bCs/>
          <w:color w:val="00B050"/>
          <w:highlight w:val="white"/>
        </w:rPr>
      </w:pPr>
    </w:p>
    <w:p w14:paraId="1EE9D5A9" w14:textId="77777777" w:rsidR="004E6323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5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Sábado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CIUDAD DE GUATEMALA - FLORES</w:t>
      </w:r>
    </w:p>
    <w:p w14:paraId="0BB68698" w14:textId="77777777" w:rsidR="004E6323" w:rsidRDefault="004E6323">
      <w:pPr>
        <w:jc w:val="both"/>
        <w:rPr>
          <w:b/>
          <w:bCs/>
          <w:sz w:val="22"/>
          <w:szCs w:val="22"/>
        </w:rPr>
      </w:pPr>
    </w:p>
    <w:p w14:paraId="745632A8" w14:textId="77777777" w:rsidR="004E6323" w:rsidRDefault="00000000">
      <w:pPr>
        <w:jc w:val="both"/>
        <w:rPr>
          <w:rFonts w:ascii="Tahoma" w:eastAsia="Tahoma" w:hAnsi="Tahoma" w:cs="Tahoma"/>
          <w:u w:val="single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Los pasajeros abordarán el bus en su hotel a la hora indicada, para visitar el Museo Ixchel, la Catedral Metropolitana, el Mapa en Relieve y el Centro Cívico. Posteriormente visita a Paseo Cayalá. Al finalizar la visita traslado hacia el aeropuerto internacional donde </w:t>
      </w:r>
      <w:r>
        <w:rPr>
          <w:rFonts w:ascii="Tahoma" w:eastAsia="Tahoma" w:hAnsi="Tahoma" w:cs="Tahoma"/>
          <w:b/>
          <w:bCs/>
        </w:rPr>
        <w:t>abordarán el vuelo hacia Flores.</w:t>
      </w:r>
      <w:r>
        <w:rPr>
          <w:rFonts w:ascii="Tahoma" w:eastAsia="Tahoma" w:hAnsi="Tahoma" w:cs="Tahoma"/>
        </w:rPr>
        <w:t xml:space="preserve"> Recibimiento en el aeropuerto Mundo Maya y traslado al hotel. </w:t>
      </w:r>
      <w:r>
        <w:rPr>
          <w:rFonts w:ascii="Tahoma" w:eastAsia="Tahoma" w:hAnsi="Tahoma" w:cs="Tahoma"/>
          <w:b/>
          <w:bCs/>
          <w:u w:val="single"/>
        </w:rPr>
        <w:t>(Boleto aéreo no incluido).</w:t>
      </w:r>
    </w:p>
    <w:p w14:paraId="29E25523" w14:textId="77777777" w:rsidR="004E6323" w:rsidRDefault="00000000">
      <w:pPr>
        <w:widowControl w:val="0"/>
        <w:ind w:left="720"/>
        <w:jc w:val="both"/>
      </w:pPr>
      <w:r>
        <w:t> </w:t>
      </w:r>
    </w:p>
    <w:p w14:paraId="6AE8EE2A" w14:textId="77777777" w:rsidR="004E6323" w:rsidRDefault="00000000"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6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Domingo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FLORES – TIKAL -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0505A1EB" w14:textId="77777777" w:rsidR="004E6323" w:rsidRDefault="004E632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sz w:val="22"/>
          <w:szCs w:val="22"/>
        </w:rPr>
      </w:pPr>
    </w:p>
    <w:p w14:paraId="442173FC" w14:textId="77777777" w:rsidR="004E6323" w:rsidRDefault="00000000">
      <w:pPr>
        <w:jc w:val="both"/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  <w:bCs/>
        </w:rPr>
        <w:t>Desayuno americano.</w:t>
      </w:r>
      <w:r>
        <w:rPr>
          <w:rFonts w:ascii="Tahoma" w:eastAsia="Tahoma" w:hAnsi="Tahoma" w:cs="Tahoma"/>
        </w:rPr>
        <w:t xml:space="preserve"> Traslado hacia el sitio arqueológico de Tikal, una de las ciudades más importantes de los mayas. Se visitará el Complejo Q y R, Acrópolis Central, los templos I ¨El Gran Jaguar¨ y el templo II ¨Los Mascarones¨ y Mundo Perdido. </w:t>
      </w:r>
      <w:r>
        <w:rPr>
          <w:rFonts w:ascii="Tahoma" w:eastAsia="Tahoma" w:hAnsi="Tahoma" w:cs="Tahoma"/>
          <w:b/>
          <w:bCs/>
        </w:rPr>
        <w:t>Almuerzo incluido (excepto bebidas).</w:t>
      </w:r>
      <w:r>
        <w:rPr>
          <w:rFonts w:ascii="Tahoma" w:eastAsia="Tahoma" w:hAnsi="Tahoma" w:cs="Tahoma"/>
        </w:rPr>
        <w:t xml:space="preserve"> Luego traslado al aeropuerto para abordar el vuelo hacia la Ciudad de Guatemala. </w:t>
      </w:r>
      <w:r>
        <w:rPr>
          <w:rFonts w:ascii="Tahoma" w:eastAsia="Tahoma" w:hAnsi="Tahoma" w:cs="Tahoma"/>
          <w:b/>
          <w:bCs/>
        </w:rPr>
        <w:t>(Boleto aéreo no incluido)</w:t>
      </w:r>
      <w:r>
        <w:rPr>
          <w:rFonts w:ascii="Tahoma" w:eastAsia="Tahoma" w:hAnsi="Tahoma" w:cs="Tahoma"/>
        </w:rPr>
        <w:t xml:space="preserve">. </w:t>
      </w:r>
      <w:r>
        <w:rPr>
          <w:rFonts w:ascii="Tahoma" w:eastAsia="Tahoma" w:hAnsi="Tahoma" w:cs="Tahoma"/>
          <w:b/>
          <w:bCs/>
        </w:rPr>
        <w:t>Recibimiento y traslado al hotel. Alojamiento.</w:t>
      </w:r>
    </w:p>
    <w:p w14:paraId="526B6C8D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1F497D"/>
        </w:rPr>
      </w:pPr>
    </w:p>
    <w:p w14:paraId="7E304D89" w14:textId="77777777" w:rsidR="004E6323" w:rsidRDefault="00000000">
      <w:pPr>
        <w:rPr>
          <w:rFonts w:ascii="Tahoma" w:eastAsia="Tahoma" w:hAnsi="Tahoma" w:cs="Tahoma"/>
          <w:b/>
          <w:bCs/>
          <w:color w:val="00B050"/>
          <w:sz w:val="28"/>
          <w:szCs w:val="28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>DÍA 7 –</w:t>
      </w:r>
      <w:r>
        <w:rPr>
          <w:rFonts w:ascii="Tahoma" w:eastAsia="Tahoma" w:hAnsi="Tahoma" w:cs="Tahoma"/>
          <w:color w:val="00B050"/>
          <w:sz w:val="28"/>
          <w:szCs w:val="28"/>
        </w:rPr>
        <w:t xml:space="preserve">  Lunes </w:t>
      </w:r>
      <w:r>
        <w:rPr>
          <w:rFonts w:ascii="Tahoma" w:eastAsia="Tahoma" w:hAnsi="Tahoma" w:cs="Tahoma"/>
          <w:b/>
          <w:bCs/>
          <w:color w:val="00B050"/>
          <w:sz w:val="28"/>
          <w:szCs w:val="28"/>
        </w:rPr>
        <w:t xml:space="preserve">CIUDAD DE GUATEMALA </w:t>
      </w:r>
    </w:p>
    <w:p w14:paraId="1E1B8BB0" w14:textId="77777777" w:rsidR="004E6323" w:rsidRDefault="004E632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b/>
          <w:bCs/>
          <w:color w:val="000000"/>
        </w:rPr>
      </w:pPr>
    </w:p>
    <w:p w14:paraId="2A76CD86" w14:textId="77777777" w:rsidR="0055416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Desayuno americano.</w:t>
      </w:r>
      <w:r>
        <w:rPr>
          <w:rFonts w:ascii="Tahoma" w:eastAsia="Tahoma" w:hAnsi="Tahoma" w:cs="Tahoma"/>
          <w:color w:val="000000"/>
        </w:rPr>
        <w:t xml:space="preserve"> Tiempo libre hasta la hora que tengan que ser trasladados al Aeropuerto Internacional La Aurora. </w:t>
      </w:r>
    </w:p>
    <w:p w14:paraId="54765FC1" w14:textId="77777777" w:rsidR="00554163" w:rsidRDefault="00554163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</w:p>
    <w:p w14:paraId="21CAAFA3" w14:textId="2AB748F3" w:rsidR="004E6323" w:rsidRDefault="00000000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B050"/>
          <w:highlight w:val="white"/>
        </w:rPr>
        <w:t>Fin de nuestros servicios.</w:t>
      </w:r>
    </w:p>
    <w:p w14:paraId="77C0CBBD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41A15678" w14:textId="77777777" w:rsidR="00554163" w:rsidRDefault="0055416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5797D54E" w14:textId="77777777" w:rsidR="00554163" w:rsidRDefault="0055416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</w:p>
    <w:p w14:paraId="3A551576" w14:textId="657F16BA" w:rsidR="004E6323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00B050"/>
          <w:sz w:val="28"/>
          <w:szCs w:val="28"/>
          <w:u w:val="single"/>
        </w:rPr>
        <w:lastRenderedPageBreak/>
        <w:t>NOTAS IMPORTANTES</w:t>
      </w:r>
    </w:p>
    <w:p w14:paraId="6D2516D2" w14:textId="77777777" w:rsidR="004E6323" w:rsidRDefault="004E6323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FE019E"/>
          <w:sz w:val="28"/>
          <w:szCs w:val="28"/>
          <w:u w:val="single"/>
        </w:rPr>
      </w:pPr>
    </w:p>
    <w:p w14:paraId="42E97704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 les recomienda a los pasajeros no cambiar dólares en el Aeropuerto Internacional La Aurora a su llegada a Guatemala, debido al bajo tipo de cambio.</w:t>
      </w:r>
    </w:p>
    <w:p w14:paraId="1187B08B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Para evitar inconvenientes con el cambio de divisa, asegúrese de que los billetes no estén manchados con sellos de casas de cambio, rotos o remendados.</w:t>
      </w:r>
    </w:p>
    <w:p w14:paraId="1D8C810A" w14:textId="77777777" w:rsidR="004E6323" w:rsidRDefault="00000000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Tipo de Cambio Q. 8.10 x USD 1.00 dólar.</w:t>
      </w:r>
    </w:p>
    <w:p w14:paraId="323F2D7B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CC0A126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44F30400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9ED3BA2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5D158234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1D30E241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7649786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6915ED8F" w14:textId="77777777" w:rsidR="004E6323" w:rsidRDefault="004E6323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94766C9" w14:textId="77777777" w:rsidR="004E6323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sectPr w:rsidR="004E6323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6A9A7411-799F-104D-9AB7-A01892A47366}"/>
    <w:embedBold r:id="rId2" w:fontKey="{1F5CE4B7-EEB1-A249-8A79-B2445DDB439C}"/>
  </w:font>
  <w:font w:name="Noto Sans Symbols">
    <w:panose1 w:val="020B0604020202020204"/>
    <w:charset w:val="00"/>
    <w:family w:val="auto"/>
    <w:pitch w:val="default"/>
    <w:embedRegular r:id="rId3" w:fontKey="{D5B7D1B5-C43F-D644-980E-63E2FB0C5A36}"/>
    <w:embedBold r:id="rId4" w:fontKey="{61627CEA-2AC7-B242-845A-D9C16F1D4B0D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71A01570-D161-1946-9B46-DE8514D14A7F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6" w:fontKey="{52512659-7582-F443-A187-BA67176D5B4F}"/>
    <w:embedBold r:id="rId7" w:fontKey="{1EFC2DFB-5C5E-C841-99BA-1428240274C7}"/>
    <w:embedItalic r:id="rId8" w:fontKey="{CBDFDF5D-C79C-C743-B293-C8DA580E413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9" w:fontKey="{34A94DE4-2F84-B447-944B-D11C4999117A}"/>
    <w:embedBold r:id="rId10" w:fontKey="{842BB185-3593-BC4A-87DF-609A6E7F2CDD}"/>
    <w:embedItalic r:id="rId11" w:fontKey="{1B984DCE-1709-A845-8063-1E1E12E37899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12" w:fontKey="{2693DBFA-05BB-F040-B8C3-5451CD9DE961}"/>
  </w:font>
  <w:font w:name="Arimo">
    <w:altName w:val="Calibri"/>
    <w:panose1 w:val="020B0604020202020204"/>
    <w:charset w:val="00"/>
    <w:family w:val="auto"/>
    <w:pitch w:val="default"/>
    <w:embedRegular r:id="rId13" w:fontKey="{DC92D2F4-CC8F-964B-8E06-0CED8BA011EE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BA1596EF-8D55-4A40-838F-F438CFBBDC79}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E15712"/>
    <w:multiLevelType w:val="multilevel"/>
    <w:tmpl w:val="391AF1BA"/>
    <w:lvl w:ilvl="0">
      <w:start w:val="1"/>
      <w:numFmt w:val="decimal"/>
      <w:pStyle w:val="Listaconvietas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4FA95AD9"/>
    <w:multiLevelType w:val="multilevel"/>
    <w:tmpl w:val="C428AA44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68C78F2"/>
    <w:multiLevelType w:val="multilevel"/>
    <w:tmpl w:val="2CAAF336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00B050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01756493">
    <w:abstractNumId w:val="1"/>
  </w:num>
  <w:num w:numId="2" w16cid:durableId="1419331729">
    <w:abstractNumId w:val="2"/>
  </w:num>
  <w:num w:numId="3" w16cid:durableId="20413898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6323"/>
    <w:rsid w:val="004E6323"/>
    <w:rsid w:val="00554163"/>
    <w:rsid w:val="00B2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EC4C018"/>
  <w15:docId w15:val="{2BFDBF9F-44A7-4A45-BCE9-B8804F963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6532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6532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6532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653258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653258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653258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653258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653258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653258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653258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653258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653258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653258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653258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6532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653258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65325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653258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6532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653258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65325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32AE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styleId="Tablaconcuadrcula">
    <w:name w:val="Table Grid"/>
    <w:basedOn w:val="Tablanormal"/>
    <w:rsid w:val="00332A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convietas">
    <w:name w:val="List Bullet"/>
    <w:basedOn w:val="Normal"/>
    <w:rsid w:val="00332AEC"/>
    <w:pPr>
      <w:numPr>
        <w:numId w:val="3"/>
      </w:numPr>
      <w:ind w:left="0" w:firstLine="0"/>
    </w:pPr>
    <w:rPr>
      <w:rFonts w:ascii="Times New Roman" w:eastAsia="Times New Roman" w:hAnsi="Times New Roman" w:cs="Times New Roman"/>
      <w:lang w:val="es-GT" w:eastAsia="es-ES"/>
    </w:rPr>
  </w:style>
  <w:style w:type="paragraph" w:styleId="Textoindependiente2">
    <w:name w:val="Body Text 2"/>
    <w:basedOn w:val="Normal"/>
    <w:link w:val="Textoindependiente2Car"/>
    <w:rsid w:val="00332AEC"/>
    <w:pPr>
      <w:jc w:val="both"/>
    </w:pPr>
    <w:rPr>
      <w:rFonts w:ascii="Times New Roman" w:eastAsia="Times New Roman" w:hAnsi="Times New Roman" w:cs="Times New Roman"/>
      <w:lang w:val="es-GT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332AEC"/>
    <w:rPr>
      <w:rFonts w:ascii="Times New Roman" w:eastAsia="Times New Roman" w:hAnsi="Times New Roman" w:cs="Times New Roman"/>
      <w:kern w:val="0"/>
      <w:lang w:val="es-GT" w:eastAsia="es-ES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ttryQARLHb9GDhZEZrK0UNWlqA==">CgMxLjA4AHIhMVlRMWlZdkhyRFZNNHNpSE1acnJEZVFRZzF3M0cyQlBf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891</Words>
  <Characters>4902</Characters>
  <Application>Microsoft Office Word</Application>
  <DocSecurity>0</DocSecurity>
  <Lines>40</Lines>
  <Paragraphs>11</Paragraphs>
  <ScaleCrop>false</ScaleCrop>
  <Company/>
  <LinksUpToDate>false</LinksUpToDate>
  <CharactersWithSpaces>5782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2026-03-02T21:01:00Z</dcterms:created>
  <dcterms:modified xsi:type="dcterms:W3CDTF">2026-03-02T21:01:00Z</dcterms:modified>
</cp:coreProperties>
</file>